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BE75D" w14:textId="195E4D1B" w:rsidR="004C794D" w:rsidRDefault="004C794D" w:rsidP="004C794D">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#94</w:t>
      </w:r>
      <w:r>
        <w:rPr>
          <w:rFonts w:ascii="Arial" w:hAnsi="Arial" w:cs="Arial"/>
          <w:b/>
          <w:bCs/>
          <w:sz w:val="28"/>
        </w:rPr>
        <w:tab/>
      </w:r>
      <w:r>
        <w:rPr>
          <w:rFonts w:ascii="Arial" w:hAnsi="Arial" w:cs="Arial"/>
          <w:b/>
          <w:bCs/>
          <w:sz w:val="28"/>
        </w:rPr>
        <w:tab/>
      </w:r>
      <w:r>
        <w:rPr>
          <w:rFonts w:ascii="Arial" w:hAnsi="Arial" w:cs="Arial"/>
          <w:b/>
          <w:bCs/>
          <w:sz w:val="28"/>
        </w:rPr>
        <w:tab/>
        <w:t>R1-</w:t>
      </w:r>
      <w:r w:rsidR="00771952" w:rsidRPr="00771952">
        <w:rPr>
          <w:rFonts w:ascii="Arial" w:hAnsi="Arial" w:cs="Arial"/>
          <w:b/>
          <w:bCs/>
          <w:sz w:val="28"/>
        </w:rPr>
        <w:t>1809427</w:t>
      </w:r>
    </w:p>
    <w:p w14:paraId="1805CFA3" w14:textId="7527D0CB" w:rsidR="008F27D8" w:rsidRDefault="004C794D" w:rsidP="004C794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2B39C3">
        <w:rPr>
          <w:rFonts w:ascii="Arial" w:eastAsia="MS Mincho" w:hAnsi="Arial" w:cs="Arial"/>
          <w:b/>
          <w:bCs/>
          <w:sz w:val="28"/>
          <w:lang w:eastAsia="ja-JP"/>
        </w:rPr>
        <w:t xml:space="preserve"> </w:t>
      </w:r>
      <w:r w:rsidR="008F27D8">
        <w:rPr>
          <w:rFonts w:ascii="Arial" w:eastAsia="MS Mincho" w:hAnsi="Arial" w:cs="Arial"/>
          <w:b/>
          <w:bCs/>
          <w:sz w:val="28"/>
          <w:lang w:eastAsia="ja-JP"/>
        </w:rPr>
        <w:t xml:space="preserve"> </w:t>
      </w:r>
    </w:p>
    <w:p w14:paraId="612BF82B" w14:textId="6A278307"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.1</w:t>
      </w:r>
      <w:r w:rsidR="00CE3180" w:rsidRPr="00CE3180">
        <w:rPr>
          <w:rFonts w:ascii="Arial" w:hAnsi="Arial"/>
          <w:sz w:val="24"/>
        </w:rPr>
        <w:t>.3.2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C43E472"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EC3A7A">
        <w:rPr>
          <w:rFonts w:ascii="Arial" w:hAnsi="Arial"/>
          <w:color w:val="000000" w:themeColor="text1"/>
          <w:sz w:val="24"/>
        </w:rPr>
        <w:t>Maintenance</w:t>
      </w:r>
      <w:r w:rsidR="00AE75D6">
        <w:rPr>
          <w:rFonts w:ascii="Arial" w:hAnsi="Arial"/>
          <w:color w:val="000000" w:themeColor="text1"/>
          <w:sz w:val="24"/>
        </w:rPr>
        <w:t xml:space="preserve"> for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3" w:name="_Ref465963108"/>
      <w:r w:rsidRPr="00183CB7">
        <w:t>Introduction</w:t>
      </w:r>
      <w:bookmarkEnd w:id="0"/>
      <w:bookmarkEnd w:id="3"/>
    </w:p>
    <w:p w14:paraId="30FAA9CB" w14:textId="738C2604" w:rsidR="007D7698" w:rsidRDefault="00460671" w:rsidP="000A3CBA">
      <w:pPr>
        <w:jc w:val="both"/>
      </w:pPr>
      <w:r>
        <w:t xml:space="preserve">In this contribution, </w:t>
      </w:r>
      <w:r w:rsidR="00B20DB2">
        <w:t xml:space="preserve">a few corrections for NR Rel-15 PUCCH are discussed. </w:t>
      </w:r>
    </w:p>
    <w:p w14:paraId="10F79C19" w14:textId="26328E7F" w:rsidR="00AE75D6" w:rsidRDefault="00AE75D6" w:rsidP="00E86F70">
      <w:pPr>
        <w:pStyle w:val="Heading1"/>
        <w:jc w:val="both"/>
        <w:rPr>
          <w:lang w:eastAsia="zh-CN"/>
        </w:rPr>
      </w:pPr>
      <w:bookmarkStart w:id="4" w:name="_Ref471731770"/>
      <w:bookmarkStart w:id="5" w:name="_Ref462669569"/>
      <w:r>
        <w:rPr>
          <w:lang w:eastAsia="zh-CN"/>
        </w:rPr>
        <w:t>Short/long PUCCH</w:t>
      </w:r>
    </w:p>
    <w:p w14:paraId="0E6773A5" w14:textId="77777777" w:rsidR="000D2D72" w:rsidRDefault="000D2D72" w:rsidP="000D2D72">
      <w:pPr>
        <w:jc w:val="both"/>
      </w:pPr>
      <w:r>
        <w:t>The following was agreed at RAN1#92:</w:t>
      </w:r>
    </w:p>
    <w:p w14:paraId="31CC311F" w14:textId="77777777" w:rsidR="000D2D72" w:rsidRDefault="000D2D72" w:rsidP="000D2D72">
      <w:pPr>
        <w:rPr>
          <w:lang w:eastAsia="x-none"/>
        </w:rPr>
      </w:pPr>
      <w:r w:rsidRPr="000A42B0">
        <w:rPr>
          <w:highlight w:val="green"/>
          <w:lang w:eastAsia="x-none"/>
        </w:rPr>
        <w:t>Agreement</w:t>
      </w:r>
      <w:r>
        <w:rPr>
          <w:highlight w:val="green"/>
          <w:lang w:eastAsia="x-none"/>
        </w:rPr>
        <w:t xml:space="preserve"> at RAN1#92</w:t>
      </w:r>
      <w:r w:rsidRPr="000A42B0">
        <w:rPr>
          <w:lang w:eastAsia="x-none"/>
        </w:rPr>
        <w:t>:</w:t>
      </w:r>
      <w:bookmarkStart w:id="6" w:name="_GoBack"/>
      <w:bookmarkEnd w:id="6"/>
    </w:p>
    <w:p w14:paraId="0185443D" w14:textId="77777777" w:rsidR="000D2D72" w:rsidRPr="00AF1A70" w:rsidRDefault="000D2D72" w:rsidP="000D2D72">
      <w:pPr>
        <w:numPr>
          <w:ilvl w:val="0"/>
          <w:numId w:val="31"/>
        </w:numPr>
        <w:overflowPunct/>
        <w:autoSpaceDE/>
        <w:autoSpaceDN/>
        <w:adjustRightInd/>
        <w:spacing w:after="120"/>
        <w:jc w:val="both"/>
        <w:textAlignment w:val="auto"/>
        <w:rPr>
          <w:b/>
          <w:lang w:val="x-none"/>
        </w:rPr>
      </w:pPr>
      <w:r w:rsidRPr="00AF1A70">
        <w:t xml:space="preserve">If a UCI transmission on a PUCCH from a UE in a slot using format 2 or 3 or 4 overlaps in time with K configured PUCCH SR resources which are overlapped in time, X bits are used to represent an SR being indicated by the UE where </w:t>
      </w:r>
    </w:p>
    <w:p w14:paraId="709780B2" w14:textId="77777777" w:rsidR="000D2D72" w:rsidRPr="00AF1A70" w:rsidRDefault="000D2D72" w:rsidP="000D2D72">
      <w:pPr>
        <w:numPr>
          <w:ilvl w:val="1"/>
          <w:numId w:val="31"/>
        </w:numPr>
        <w:overflowPunct/>
        <w:autoSpaceDE/>
        <w:autoSpaceDN/>
        <w:adjustRightInd/>
        <w:spacing w:after="120"/>
        <w:jc w:val="both"/>
        <w:textAlignment w:val="auto"/>
      </w:pPr>
      <w:r w:rsidRPr="00AF1A70">
        <w:t>All-zero X represents the absence of an SR. Otherwise, X represents the presence of an SR.</w:t>
      </w:r>
    </w:p>
    <w:p w14:paraId="7F3110C4" w14:textId="77777777" w:rsidR="000D2D72" w:rsidRPr="00AF1A70" w:rsidRDefault="000D2D72" w:rsidP="000D2D72">
      <w:pPr>
        <w:pStyle w:val="ListParagraph"/>
        <w:numPr>
          <w:ilvl w:val="1"/>
          <w:numId w:val="31"/>
        </w:numPr>
        <w:spacing w:after="120"/>
        <w:jc w:val="both"/>
        <w:rPr>
          <w:rFonts w:ascii="Times New Roman" w:hAnsi="Times New Roman"/>
          <w:szCs w:val="20"/>
        </w:rPr>
      </w:pPr>
      <w:r w:rsidRPr="00AF1A70">
        <w:rPr>
          <w:rFonts w:ascii="Times New Roman" w:eastAsia="SimSun" w:hAnsi="Times New Roman"/>
          <w:iCs/>
          <w:szCs w:val="20"/>
          <w:lang w:eastAsia="zh-CN"/>
        </w:rPr>
        <w:t>Note: X bits should be considered when the UCI is encoded irrespective of the SR being present of absent.</w:t>
      </w:r>
    </w:p>
    <w:p w14:paraId="185D2E5C" w14:textId="77777777" w:rsidR="000D2D72" w:rsidRPr="00AF1A70" w:rsidRDefault="000D2D72" w:rsidP="000D2D72">
      <w:pPr>
        <w:numPr>
          <w:ilvl w:val="1"/>
          <w:numId w:val="31"/>
        </w:numPr>
        <w:overflowPunct/>
        <w:autoSpaceDE/>
        <w:autoSpaceDN/>
        <w:adjustRightInd/>
        <w:spacing w:after="120"/>
        <w:jc w:val="both"/>
        <w:textAlignment w:val="auto"/>
        <w:rPr>
          <w:b/>
          <w:lang w:val="x-none"/>
        </w:rPr>
      </w:pPr>
      <w:r w:rsidRPr="00AF1A70">
        <w:t>X=ceil(log2(K+1)) where K is the number of configured SR PUCCH IDs (</w:t>
      </w:r>
      <w:proofErr w:type="spellStart"/>
      <w:r w:rsidRPr="00AF1A70">
        <w:t>schedulingRequestResourceId</w:t>
      </w:r>
      <w:proofErr w:type="spellEnd"/>
      <w:r w:rsidRPr="00AF1A70">
        <w:t>) that overlap in time with the UCI transmission on PUCCH in the slot.</w:t>
      </w:r>
    </w:p>
    <w:p w14:paraId="49C83C57" w14:textId="77777777" w:rsidR="000D2D72" w:rsidRPr="00AF1A70" w:rsidRDefault="000D2D72" w:rsidP="000D2D72">
      <w:pPr>
        <w:numPr>
          <w:ilvl w:val="2"/>
          <w:numId w:val="31"/>
        </w:numPr>
        <w:overflowPunct/>
        <w:autoSpaceDE/>
        <w:autoSpaceDN/>
        <w:adjustRightInd/>
        <w:spacing w:after="120"/>
        <w:jc w:val="both"/>
        <w:textAlignment w:val="auto"/>
        <w:rPr>
          <w:b/>
          <w:lang w:val="x-none"/>
        </w:rPr>
      </w:pPr>
      <w:r w:rsidRPr="00AF1A70">
        <w:t>The K IDs are ordered according to an increasing number of the corresponding SR IDs.</w:t>
      </w:r>
      <w:r w:rsidRPr="00AF1A70">
        <w:rPr>
          <w:color w:val="000000"/>
        </w:rPr>
        <w:t xml:space="preserve"> The index of an ordered configured PUCCH resource ID is obtained from X bits when SR is triggered.</w:t>
      </w:r>
    </w:p>
    <w:p w14:paraId="21BFA2EF" w14:textId="77777777" w:rsidR="000D2D72" w:rsidRDefault="000D2D72" w:rsidP="000D2D72">
      <w:pPr>
        <w:rPr>
          <w:lang w:eastAsia="x-none"/>
        </w:rPr>
      </w:pPr>
    </w:p>
    <w:p w14:paraId="4FDA6FAF" w14:textId="77777777" w:rsidR="000D2D72" w:rsidRDefault="000D2D72" w:rsidP="000D2D72">
      <w:pPr>
        <w:rPr>
          <w:lang w:eastAsia="x-none"/>
        </w:rPr>
      </w:pPr>
      <w:r>
        <w:rPr>
          <w:lang w:eastAsia="x-none"/>
        </w:rPr>
        <w:t xml:space="preserve">The equation X=ceil(log2(K+1)) indicates conveying one of K+1 </w:t>
      </w:r>
      <w:proofErr w:type="gramStart"/>
      <w:r>
        <w:rPr>
          <w:lang w:eastAsia="x-none"/>
        </w:rPr>
        <w:t>hypotheses</w:t>
      </w:r>
      <w:proofErr w:type="gramEnd"/>
      <w:r>
        <w:rPr>
          <w:lang w:eastAsia="x-none"/>
        </w:rPr>
        <w:t xml:space="preserve">, namely either none of the K logical channels has positive SR, or one of them has a positive SR, where X identifies the one with the positive SR. If multiple logical channels have positive SR, the one with highest priority can be indicated. However, the </w:t>
      </w:r>
      <w:proofErr w:type="gramStart"/>
      <w:r>
        <w:rPr>
          <w:lang w:eastAsia="x-none"/>
        </w:rPr>
        <w:t>ceil(</w:t>
      </w:r>
      <w:proofErr w:type="gramEnd"/>
      <w:r>
        <w:rPr>
          <w:lang w:eastAsia="x-none"/>
        </w:rPr>
        <w:t>) operation in the computation of X implies that there may be some extra bits in the encoding for X, which can be gainfully used to convey more information about SR.</w:t>
      </w:r>
    </w:p>
    <w:p w14:paraId="09FB63A5" w14:textId="50058570" w:rsidR="000D2D72" w:rsidRDefault="000D2D72" w:rsidP="000D2D72">
      <w:pPr>
        <w:rPr>
          <w:lang w:eastAsia="x-none"/>
        </w:rPr>
      </w:pPr>
      <w:r>
        <w:rPr>
          <w:lang w:eastAsia="x-none"/>
        </w:rPr>
        <w:t xml:space="preserve">Consider the simplest case of 2 overlapping SR configurations with </w:t>
      </w:r>
      <w:r w:rsidR="00486A2F">
        <w:rPr>
          <w:lang w:eastAsia="x-none"/>
        </w:rPr>
        <w:t>SR-</w:t>
      </w:r>
      <w:proofErr w:type="spellStart"/>
      <w:r w:rsidR="00486A2F">
        <w:rPr>
          <w:lang w:eastAsia="x-none"/>
        </w:rPr>
        <w:t>ResID</w:t>
      </w:r>
      <w:proofErr w:type="spellEnd"/>
      <w:r>
        <w:rPr>
          <w:lang w:eastAsia="x-none"/>
        </w:rPr>
        <w:t xml:space="preserve"> 0 and 1. Here K=2, X=ceil(log2(2+1</w:t>
      </w:r>
      <w:proofErr w:type="gramStart"/>
      <w:r>
        <w:rPr>
          <w:lang w:eastAsia="x-none"/>
        </w:rPr>
        <w:t>))=</w:t>
      </w:r>
      <w:proofErr w:type="gramEnd"/>
      <w:r>
        <w:rPr>
          <w:lang w:eastAsia="x-none"/>
        </w:rPr>
        <w:t xml:space="preserve">2. In this case, bit values 00, 01, 10 respectively correspond to negative SR, positive SR on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0 </w:t>
      </w:r>
      <w:r>
        <w:rPr>
          <w:lang w:eastAsia="x-none"/>
        </w:rPr>
        <w:t xml:space="preserve">and positive SR on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1, respectively. Clearly the unused bit value 11 could be used to indicate positive SR on both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0 and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1. </w:t>
      </w:r>
    </w:p>
    <w:p w14:paraId="0C2A66F8" w14:textId="011D89B0" w:rsidR="000D2D72" w:rsidRDefault="000D2D72" w:rsidP="000D2D72">
      <w:pPr>
        <w:rPr>
          <w:lang w:eastAsia="x-none"/>
        </w:rPr>
      </w:pPr>
      <w:r>
        <w:rPr>
          <w:lang w:eastAsia="x-none"/>
        </w:rPr>
        <w:t>For K=3, X=ceil(log2(3+1</w:t>
      </w:r>
      <w:proofErr w:type="gramStart"/>
      <w:r>
        <w:rPr>
          <w:lang w:eastAsia="x-none"/>
        </w:rPr>
        <w:t>))=</w:t>
      </w:r>
      <w:proofErr w:type="gramEnd"/>
      <w:r>
        <w:rPr>
          <w:lang w:eastAsia="x-none"/>
        </w:rPr>
        <w:t xml:space="preserve">2, in which case 00,01,10 and 11 represent negative SR on all channels, and positive SR on </w:t>
      </w:r>
      <w:proofErr w:type="spellStart"/>
      <w:r w:rsidR="00486A2F">
        <w:rPr>
          <w:lang w:eastAsia="x-none"/>
        </w:rPr>
        <w:t>ResID</w:t>
      </w:r>
      <w:proofErr w:type="spellEnd"/>
      <w:r w:rsidR="00486A2F">
        <w:rPr>
          <w:lang w:eastAsia="x-none"/>
        </w:rPr>
        <w:t xml:space="preserve"> </w:t>
      </w:r>
      <w:r>
        <w:rPr>
          <w:lang w:eastAsia="x-none"/>
        </w:rPr>
        <w:t xml:space="preserve">0,1,2 respectively. Because the </w:t>
      </w:r>
      <w:proofErr w:type="gramStart"/>
      <w:r>
        <w:rPr>
          <w:lang w:eastAsia="x-none"/>
        </w:rPr>
        <w:t>ceil(</w:t>
      </w:r>
      <w:proofErr w:type="gramEnd"/>
      <w:r>
        <w:rPr>
          <w:lang w:eastAsia="x-none"/>
        </w:rPr>
        <w:t>) function did not further raise the number of bits in this case, no extra information can be conveyed. However, for K=4, X=ceil(log2(4+1</w:t>
      </w:r>
      <w:proofErr w:type="gramStart"/>
      <w:r>
        <w:rPr>
          <w:lang w:eastAsia="x-none"/>
        </w:rPr>
        <w:t>))=</w:t>
      </w:r>
      <w:proofErr w:type="gramEnd"/>
      <w:r>
        <w:rPr>
          <w:lang w:eastAsia="x-none"/>
        </w:rPr>
        <w:t xml:space="preserve"> 3. In this case, the values conveyed are tabulated as follows:</w:t>
      </w:r>
    </w:p>
    <w:tbl>
      <w:tblPr>
        <w:tblStyle w:val="TableGrid"/>
        <w:tblW w:w="0" w:type="auto"/>
        <w:jc w:val="center"/>
        <w:tblLook w:val="04A0" w:firstRow="1" w:lastRow="0" w:firstColumn="1" w:lastColumn="0" w:noHBand="0" w:noVBand="1"/>
      </w:tblPr>
      <w:tblGrid>
        <w:gridCol w:w="1615"/>
        <w:gridCol w:w="3060"/>
      </w:tblGrid>
      <w:tr w:rsidR="000D2D72" w14:paraId="69C87095" w14:textId="77777777" w:rsidTr="004B6866">
        <w:trPr>
          <w:jc w:val="center"/>
        </w:trPr>
        <w:tc>
          <w:tcPr>
            <w:tcW w:w="1615" w:type="dxa"/>
          </w:tcPr>
          <w:p w14:paraId="51BCEA25" w14:textId="77777777" w:rsidR="000D2D72" w:rsidRDefault="000D2D72" w:rsidP="004B6866">
            <w:pPr>
              <w:rPr>
                <w:lang w:eastAsia="x-none"/>
              </w:rPr>
            </w:pPr>
            <w:r>
              <w:rPr>
                <w:lang w:eastAsia="x-none"/>
              </w:rPr>
              <w:lastRenderedPageBreak/>
              <w:t>Bit values (X=3)</w:t>
            </w:r>
          </w:p>
        </w:tc>
        <w:tc>
          <w:tcPr>
            <w:tcW w:w="3060" w:type="dxa"/>
          </w:tcPr>
          <w:p w14:paraId="576F742B" w14:textId="4D8A5131" w:rsidR="000D2D72" w:rsidRDefault="000D2D72" w:rsidP="004B6866">
            <w:pPr>
              <w:rPr>
                <w:lang w:eastAsia="x-none"/>
              </w:rPr>
            </w:pPr>
            <w:r>
              <w:rPr>
                <w:lang w:eastAsia="x-none"/>
              </w:rPr>
              <w:t xml:space="preserve">SR status (0 or 1) for </w:t>
            </w:r>
            <w:r w:rsidR="00486A2F">
              <w:rPr>
                <w:lang w:eastAsia="x-none"/>
              </w:rPr>
              <w:t xml:space="preserve">SR- </w:t>
            </w:r>
            <w:proofErr w:type="spellStart"/>
            <w:r w:rsidR="00486A2F">
              <w:rPr>
                <w:lang w:eastAsia="x-none"/>
              </w:rPr>
              <w:t>ResID</w:t>
            </w:r>
            <w:proofErr w:type="spellEnd"/>
            <w:r>
              <w:rPr>
                <w:lang w:eastAsia="x-none"/>
              </w:rPr>
              <w:t xml:space="preserve"> 0,1,2,3 </w:t>
            </w:r>
          </w:p>
        </w:tc>
      </w:tr>
      <w:tr w:rsidR="000D2D72" w14:paraId="15E64BF3" w14:textId="77777777" w:rsidTr="004B6866">
        <w:trPr>
          <w:jc w:val="center"/>
        </w:trPr>
        <w:tc>
          <w:tcPr>
            <w:tcW w:w="1615" w:type="dxa"/>
          </w:tcPr>
          <w:p w14:paraId="4993F199" w14:textId="77777777" w:rsidR="000D2D72" w:rsidRDefault="000D2D72" w:rsidP="004B6866">
            <w:pPr>
              <w:rPr>
                <w:lang w:eastAsia="x-none"/>
              </w:rPr>
            </w:pPr>
            <w:r>
              <w:rPr>
                <w:lang w:eastAsia="x-none"/>
              </w:rPr>
              <w:t>000</w:t>
            </w:r>
          </w:p>
        </w:tc>
        <w:tc>
          <w:tcPr>
            <w:tcW w:w="3060" w:type="dxa"/>
          </w:tcPr>
          <w:p w14:paraId="4BA862E2" w14:textId="77777777" w:rsidR="000D2D72" w:rsidRDefault="000D2D72" w:rsidP="004B6866">
            <w:pPr>
              <w:rPr>
                <w:lang w:eastAsia="x-none"/>
              </w:rPr>
            </w:pPr>
            <w:r>
              <w:rPr>
                <w:lang w:eastAsia="x-none"/>
              </w:rPr>
              <w:t>0000</w:t>
            </w:r>
          </w:p>
        </w:tc>
      </w:tr>
      <w:tr w:rsidR="000D2D72" w14:paraId="017B0D17" w14:textId="77777777" w:rsidTr="004B6866">
        <w:trPr>
          <w:jc w:val="center"/>
        </w:trPr>
        <w:tc>
          <w:tcPr>
            <w:tcW w:w="1615" w:type="dxa"/>
          </w:tcPr>
          <w:p w14:paraId="3EFC6692" w14:textId="77777777" w:rsidR="000D2D72" w:rsidRDefault="000D2D72" w:rsidP="004B6866">
            <w:pPr>
              <w:rPr>
                <w:lang w:eastAsia="x-none"/>
              </w:rPr>
            </w:pPr>
            <w:r>
              <w:rPr>
                <w:lang w:eastAsia="x-none"/>
              </w:rPr>
              <w:t>001</w:t>
            </w:r>
          </w:p>
        </w:tc>
        <w:tc>
          <w:tcPr>
            <w:tcW w:w="3060" w:type="dxa"/>
          </w:tcPr>
          <w:p w14:paraId="73F7B8D7" w14:textId="77777777" w:rsidR="000D2D72" w:rsidRDefault="000D2D72" w:rsidP="004B6866">
            <w:pPr>
              <w:rPr>
                <w:lang w:eastAsia="x-none"/>
              </w:rPr>
            </w:pPr>
            <w:r>
              <w:rPr>
                <w:lang w:eastAsia="x-none"/>
              </w:rPr>
              <w:t>0001</w:t>
            </w:r>
          </w:p>
        </w:tc>
      </w:tr>
      <w:tr w:rsidR="000D2D72" w14:paraId="199DD7E4" w14:textId="77777777" w:rsidTr="004B6866">
        <w:trPr>
          <w:jc w:val="center"/>
        </w:trPr>
        <w:tc>
          <w:tcPr>
            <w:tcW w:w="1615" w:type="dxa"/>
          </w:tcPr>
          <w:p w14:paraId="68B1DDEE" w14:textId="77777777" w:rsidR="000D2D72" w:rsidRDefault="000D2D72" w:rsidP="004B6866">
            <w:pPr>
              <w:rPr>
                <w:lang w:eastAsia="x-none"/>
              </w:rPr>
            </w:pPr>
            <w:r>
              <w:rPr>
                <w:lang w:eastAsia="x-none"/>
              </w:rPr>
              <w:t>010</w:t>
            </w:r>
          </w:p>
        </w:tc>
        <w:tc>
          <w:tcPr>
            <w:tcW w:w="3060" w:type="dxa"/>
          </w:tcPr>
          <w:p w14:paraId="0A9BE49B" w14:textId="77777777" w:rsidR="000D2D72" w:rsidRDefault="000D2D72" w:rsidP="004B6866">
            <w:pPr>
              <w:rPr>
                <w:lang w:eastAsia="x-none"/>
              </w:rPr>
            </w:pPr>
            <w:r>
              <w:rPr>
                <w:lang w:eastAsia="x-none"/>
              </w:rPr>
              <w:t>0010</w:t>
            </w:r>
          </w:p>
        </w:tc>
      </w:tr>
      <w:tr w:rsidR="000D2D72" w14:paraId="07427859" w14:textId="77777777" w:rsidTr="004B6866">
        <w:trPr>
          <w:jc w:val="center"/>
        </w:trPr>
        <w:tc>
          <w:tcPr>
            <w:tcW w:w="1615" w:type="dxa"/>
          </w:tcPr>
          <w:p w14:paraId="5770078A" w14:textId="77777777" w:rsidR="000D2D72" w:rsidRDefault="000D2D72" w:rsidP="004B6866">
            <w:pPr>
              <w:rPr>
                <w:lang w:eastAsia="x-none"/>
              </w:rPr>
            </w:pPr>
            <w:r>
              <w:rPr>
                <w:lang w:eastAsia="x-none"/>
              </w:rPr>
              <w:t>011</w:t>
            </w:r>
          </w:p>
        </w:tc>
        <w:tc>
          <w:tcPr>
            <w:tcW w:w="3060" w:type="dxa"/>
          </w:tcPr>
          <w:p w14:paraId="7FDE1E6F" w14:textId="77777777" w:rsidR="000D2D72" w:rsidRDefault="000D2D72" w:rsidP="004B6866">
            <w:pPr>
              <w:rPr>
                <w:lang w:eastAsia="x-none"/>
              </w:rPr>
            </w:pPr>
            <w:r>
              <w:rPr>
                <w:lang w:eastAsia="x-none"/>
              </w:rPr>
              <w:t>0100</w:t>
            </w:r>
          </w:p>
        </w:tc>
      </w:tr>
      <w:tr w:rsidR="000D2D72" w14:paraId="764B1C54" w14:textId="77777777" w:rsidTr="004B6866">
        <w:trPr>
          <w:jc w:val="center"/>
        </w:trPr>
        <w:tc>
          <w:tcPr>
            <w:tcW w:w="1615" w:type="dxa"/>
          </w:tcPr>
          <w:p w14:paraId="1C0F90BA" w14:textId="77777777" w:rsidR="000D2D72" w:rsidRDefault="000D2D72" w:rsidP="004B6866">
            <w:pPr>
              <w:rPr>
                <w:lang w:eastAsia="x-none"/>
              </w:rPr>
            </w:pPr>
            <w:r>
              <w:rPr>
                <w:lang w:eastAsia="x-none"/>
              </w:rPr>
              <w:t>100</w:t>
            </w:r>
          </w:p>
        </w:tc>
        <w:tc>
          <w:tcPr>
            <w:tcW w:w="3060" w:type="dxa"/>
          </w:tcPr>
          <w:p w14:paraId="1C2FF15C" w14:textId="77777777" w:rsidR="000D2D72" w:rsidRDefault="000D2D72" w:rsidP="004B6866">
            <w:pPr>
              <w:rPr>
                <w:lang w:eastAsia="x-none"/>
              </w:rPr>
            </w:pPr>
            <w:r>
              <w:rPr>
                <w:lang w:eastAsia="x-none"/>
              </w:rPr>
              <w:t>1000</w:t>
            </w:r>
          </w:p>
        </w:tc>
      </w:tr>
      <w:tr w:rsidR="000D2D72" w14:paraId="61472EF9" w14:textId="77777777" w:rsidTr="004B6866">
        <w:trPr>
          <w:jc w:val="center"/>
        </w:trPr>
        <w:tc>
          <w:tcPr>
            <w:tcW w:w="1615" w:type="dxa"/>
          </w:tcPr>
          <w:p w14:paraId="3A8AAE6A" w14:textId="77777777" w:rsidR="000D2D72" w:rsidRDefault="000D2D72" w:rsidP="004B6866">
            <w:pPr>
              <w:rPr>
                <w:lang w:eastAsia="x-none"/>
              </w:rPr>
            </w:pPr>
            <w:r>
              <w:rPr>
                <w:lang w:eastAsia="x-none"/>
              </w:rPr>
              <w:t>101</w:t>
            </w:r>
          </w:p>
        </w:tc>
        <w:tc>
          <w:tcPr>
            <w:tcW w:w="3060" w:type="dxa"/>
          </w:tcPr>
          <w:p w14:paraId="7551E18F" w14:textId="77777777" w:rsidR="000D2D72" w:rsidRDefault="000D2D72" w:rsidP="004B6866">
            <w:pPr>
              <w:rPr>
                <w:lang w:eastAsia="x-none"/>
              </w:rPr>
            </w:pPr>
            <w:r>
              <w:rPr>
                <w:lang w:eastAsia="x-none"/>
              </w:rPr>
              <w:t>0011</w:t>
            </w:r>
          </w:p>
        </w:tc>
      </w:tr>
      <w:tr w:rsidR="000D2D72" w14:paraId="402D597D" w14:textId="77777777" w:rsidTr="004B6866">
        <w:trPr>
          <w:jc w:val="center"/>
        </w:trPr>
        <w:tc>
          <w:tcPr>
            <w:tcW w:w="1615" w:type="dxa"/>
          </w:tcPr>
          <w:p w14:paraId="02E1E266" w14:textId="77777777" w:rsidR="000D2D72" w:rsidRDefault="000D2D72" w:rsidP="004B6866">
            <w:pPr>
              <w:rPr>
                <w:lang w:eastAsia="x-none"/>
              </w:rPr>
            </w:pPr>
            <w:r>
              <w:rPr>
                <w:lang w:eastAsia="x-none"/>
              </w:rPr>
              <w:t>110</w:t>
            </w:r>
          </w:p>
        </w:tc>
        <w:tc>
          <w:tcPr>
            <w:tcW w:w="3060" w:type="dxa"/>
          </w:tcPr>
          <w:p w14:paraId="2EB711A9" w14:textId="77777777" w:rsidR="000D2D72" w:rsidRDefault="000D2D72" w:rsidP="004B6866">
            <w:pPr>
              <w:rPr>
                <w:lang w:eastAsia="x-none"/>
              </w:rPr>
            </w:pPr>
            <w:r>
              <w:rPr>
                <w:lang w:eastAsia="x-none"/>
              </w:rPr>
              <w:t>0101</w:t>
            </w:r>
          </w:p>
        </w:tc>
      </w:tr>
      <w:tr w:rsidR="000D2D72" w14:paraId="5278B92D" w14:textId="77777777" w:rsidTr="004B6866">
        <w:trPr>
          <w:jc w:val="center"/>
        </w:trPr>
        <w:tc>
          <w:tcPr>
            <w:tcW w:w="1615" w:type="dxa"/>
          </w:tcPr>
          <w:p w14:paraId="26CED9C4" w14:textId="77777777" w:rsidR="000D2D72" w:rsidRDefault="000D2D72" w:rsidP="004B6866">
            <w:pPr>
              <w:rPr>
                <w:lang w:eastAsia="x-none"/>
              </w:rPr>
            </w:pPr>
            <w:r>
              <w:rPr>
                <w:lang w:eastAsia="x-none"/>
              </w:rPr>
              <w:t>111</w:t>
            </w:r>
          </w:p>
        </w:tc>
        <w:tc>
          <w:tcPr>
            <w:tcW w:w="3060" w:type="dxa"/>
          </w:tcPr>
          <w:p w14:paraId="6885075F" w14:textId="77777777" w:rsidR="000D2D72" w:rsidRDefault="000D2D72" w:rsidP="004B6866">
            <w:pPr>
              <w:rPr>
                <w:lang w:eastAsia="x-none"/>
              </w:rPr>
            </w:pPr>
            <w:r>
              <w:rPr>
                <w:lang w:eastAsia="x-none"/>
              </w:rPr>
              <w:t>1001</w:t>
            </w:r>
          </w:p>
        </w:tc>
      </w:tr>
      <w:tr w:rsidR="000D2D72" w14:paraId="282CFD59" w14:textId="77777777" w:rsidTr="004B6866">
        <w:trPr>
          <w:jc w:val="center"/>
        </w:trPr>
        <w:tc>
          <w:tcPr>
            <w:tcW w:w="1615" w:type="dxa"/>
            <w:vMerge w:val="restart"/>
          </w:tcPr>
          <w:p w14:paraId="7C64E23D" w14:textId="77777777" w:rsidR="000D2D72" w:rsidRDefault="000D2D72" w:rsidP="004B6866">
            <w:pPr>
              <w:jc w:val="center"/>
              <w:rPr>
                <w:lang w:eastAsia="x-none"/>
              </w:rPr>
            </w:pPr>
          </w:p>
          <w:p w14:paraId="454837C5" w14:textId="77777777" w:rsidR="000D2D72" w:rsidRDefault="000D2D72" w:rsidP="004B6866">
            <w:pPr>
              <w:jc w:val="center"/>
              <w:rPr>
                <w:lang w:eastAsia="x-none"/>
              </w:rPr>
            </w:pPr>
          </w:p>
          <w:p w14:paraId="7E9052E9" w14:textId="77777777" w:rsidR="000D2D72" w:rsidRDefault="000D2D72" w:rsidP="004B6866">
            <w:pPr>
              <w:jc w:val="center"/>
              <w:rPr>
                <w:lang w:eastAsia="x-none"/>
              </w:rPr>
            </w:pPr>
          </w:p>
          <w:p w14:paraId="01C9A664" w14:textId="77777777" w:rsidR="000D2D72" w:rsidRDefault="000D2D72" w:rsidP="004B6866">
            <w:pPr>
              <w:jc w:val="center"/>
              <w:rPr>
                <w:lang w:eastAsia="x-none"/>
              </w:rPr>
            </w:pPr>
            <w:r>
              <w:rPr>
                <w:lang w:eastAsia="x-none"/>
              </w:rPr>
              <w:t xml:space="preserve">Cannot </w:t>
            </w:r>
          </w:p>
          <w:p w14:paraId="3000F39D" w14:textId="77777777" w:rsidR="000D2D72" w:rsidRDefault="000D2D72" w:rsidP="004B6866">
            <w:pPr>
              <w:jc w:val="center"/>
              <w:rPr>
                <w:lang w:eastAsia="x-none"/>
              </w:rPr>
            </w:pPr>
            <w:r>
              <w:rPr>
                <w:lang w:eastAsia="x-none"/>
              </w:rPr>
              <w:t>be</w:t>
            </w:r>
          </w:p>
          <w:p w14:paraId="2F8EAB1A" w14:textId="77777777" w:rsidR="000D2D72" w:rsidRDefault="000D2D72" w:rsidP="004B6866">
            <w:pPr>
              <w:jc w:val="center"/>
              <w:rPr>
                <w:lang w:eastAsia="x-none"/>
              </w:rPr>
            </w:pPr>
            <w:r>
              <w:rPr>
                <w:lang w:eastAsia="x-none"/>
              </w:rPr>
              <w:t>indicated</w:t>
            </w:r>
          </w:p>
        </w:tc>
        <w:tc>
          <w:tcPr>
            <w:tcW w:w="3060" w:type="dxa"/>
          </w:tcPr>
          <w:p w14:paraId="0F46BF7E" w14:textId="77777777" w:rsidR="000D2D72" w:rsidRDefault="000D2D72" w:rsidP="004B6866">
            <w:pPr>
              <w:rPr>
                <w:lang w:eastAsia="x-none"/>
              </w:rPr>
            </w:pPr>
            <w:r>
              <w:rPr>
                <w:lang w:eastAsia="x-none"/>
              </w:rPr>
              <w:t>0110</w:t>
            </w:r>
          </w:p>
        </w:tc>
      </w:tr>
      <w:tr w:rsidR="000D2D72" w14:paraId="3E0562A4" w14:textId="77777777" w:rsidTr="004B6866">
        <w:trPr>
          <w:jc w:val="center"/>
        </w:trPr>
        <w:tc>
          <w:tcPr>
            <w:tcW w:w="1615" w:type="dxa"/>
            <w:vMerge/>
          </w:tcPr>
          <w:p w14:paraId="60FFF820" w14:textId="77777777" w:rsidR="000D2D72" w:rsidRDefault="000D2D72" w:rsidP="004B6866">
            <w:pPr>
              <w:rPr>
                <w:lang w:eastAsia="x-none"/>
              </w:rPr>
            </w:pPr>
          </w:p>
        </w:tc>
        <w:tc>
          <w:tcPr>
            <w:tcW w:w="3060" w:type="dxa"/>
          </w:tcPr>
          <w:p w14:paraId="56DED7B0" w14:textId="77777777" w:rsidR="000D2D72" w:rsidRDefault="000D2D72" w:rsidP="004B6866">
            <w:pPr>
              <w:rPr>
                <w:lang w:eastAsia="x-none"/>
              </w:rPr>
            </w:pPr>
            <w:r>
              <w:rPr>
                <w:lang w:eastAsia="x-none"/>
              </w:rPr>
              <w:t>1010</w:t>
            </w:r>
          </w:p>
        </w:tc>
      </w:tr>
      <w:tr w:rsidR="000D2D72" w14:paraId="4CAE5126" w14:textId="77777777" w:rsidTr="004B6866">
        <w:trPr>
          <w:jc w:val="center"/>
        </w:trPr>
        <w:tc>
          <w:tcPr>
            <w:tcW w:w="1615" w:type="dxa"/>
            <w:vMerge/>
          </w:tcPr>
          <w:p w14:paraId="6FA5F009" w14:textId="77777777" w:rsidR="000D2D72" w:rsidRDefault="000D2D72" w:rsidP="004B6866">
            <w:pPr>
              <w:rPr>
                <w:lang w:eastAsia="x-none"/>
              </w:rPr>
            </w:pPr>
          </w:p>
        </w:tc>
        <w:tc>
          <w:tcPr>
            <w:tcW w:w="3060" w:type="dxa"/>
          </w:tcPr>
          <w:p w14:paraId="4BF68DE4" w14:textId="77777777" w:rsidR="000D2D72" w:rsidRDefault="000D2D72" w:rsidP="004B6866">
            <w:pPr>
              <w:rPr>
                <w:lang w:eastAsia="x-none"/>
              </w:rPr>
            </w:pPr>
            <w:r>
              <w:rPr>
                <w:lang w:eastAsia="x-none"/>
              </w:rPr>
              <w:t>1100</w:t>
            </w:r>
          </w:p>
        </w:tc>
      </w:tr>
      <w:tr w:rsidR="000D2D72" w14:paraId="27347CA9" w14:textId="77777777" w:rsidTr="004B6866">
        <w:trPr>
          <w:jc w:val="center"/>
        </w:trPr>
        <w:tc>
          <w:tcPr>
            <w:tcW w:w="1615" w:type="dxa"/>
            <w:vMerge/>
          </w:tcPr>
          <w:p w14:paraId="566BF92B" w14:textId="77777777" w:rsidR="000D2D72" w:rsidRDefault="000D2D72" w:rsidP="004B6866">
            <w:pPr>
              <w:rPr>
                <w:lang w:eastAsia="x-none"/>
              </w:rPr>
            </w:pPr>
          </w:p>
        </w:tc>
        <w:tc>
          <w:tcPr>
            <w:tcW w:w="3060" w:type="dxa"/>
          </w:tcPr>
          <w:p w14:paraId="0742C2B6" w14:textId="77777777" w:rsidR="000D2D72" w:rsidRDefault="000D2D72" w:rsidP="004B6866">
            <w:pPr>
              <w:rPr>
                <w:lang w:eastAsia="x-none"/>
              </w:rPr>
            </w:pPr>
            <w:r>
              <w:rPr>
                <w:lang w:eastAsia="x-none"/>
              </w:rPr>
              <w:t>0111</w:t>
            </w:r>
          </w:p>
        </w:tc>
      </w:tr>
      <w:tr w:rsidR="000D2D72" w14:paraId="09DC261B" w14:textId="77777777" w:rsidTr="004B6866">
        <w:trPr>
          <w:jc w:val="center"/>
        </w:trPr>
        <w:tc>
          <w:tcPr>
            <w:tcW w:w="1615" w:type="dxa"/>
            <w:vMerge/>
          </w:tcPr>
          <w:p w14:paraId="239F303F" w14:textId="77777777" w:rsidR="000D2D72" w:rsidRDefault="000D2D72" w:rsidP="004B6866">
            <w:pPr>
              <w:rPr>
                <w:lang w:eastAsia="x-none"/>
              </w:rPr>
            </w:pPr>
          </w:p>
        </w:tc>
        <w:tc>
          <w:tcPr>
            <w:tcW w:w="3060" w:type="dxa"/>
          </w:tcPr>
          <w:p w14:paraId="2D0A93FD" w14:textId="77777777" w:rsidR="000D2D72" w:rsidRDefault="000D2D72" w:rsidP="004B6866">
            <w:pPr>
              <w:rPr>
                <w:lang w:eastAsia="x-none"/>
              </w:rPr>
            </w:pPr>
            <w:r>
              <w:rPr>
                <w:lang w:eastAsia="x-none"/>
              </w:rPr>
              <w:t>1011</w:t>
            </w:r>
          </w:p>
        </w:tc>
      </w:tr>
      <w:tr w:rsidR="000D2D72" w14:paraId="78A4A4C7" w14:textId="77777777" w:rsidTr="004B6866">
        <w:trPr>
          <w:jc w:val="center"/>
        </w:trPr>
        <w:tc>
          <w:tcPr>
            <w:tcW w:w="1615" w:type="dxa"/>
            <w:vMerge/>
          </w:tcPr>
          <w:p w14:paraId="5DAEA170" w14:textId="77777777" w:rsidR="000D2D72" w:rsidRDefault="000D2D72" w:rsidP="004B6866">
            <w:pPr>
              <w:rPr>
                <w:lang w:eastAsia="x-none"/>
              </w:rPr>
            </w:pPr>
          </w:p>
        </w:tc>
        <w:tc>
          <w:tcPr>
            <w:tcW w:w="3060" w:type="dxa"/>
          </w:tcPr>
          <w:p w14:paraId="0F743868" w14:textId="77777777" w:rsidR="000D2D72" w:rsidRDefault="000D2D72" w:rsidP="004B6866">
            <w:pPr>
              <w:rPr>
                <w:lang w:eastAsia="x-none"/>
              </w:rPr>
            </w:pPr>
            <w:r>
              <w:rPr>
                <w:lang w:eastAsia="x-none"/>
              </w:rPr>
              <w:t>1101</w:t>
            </w:r>
          </w:p>
        </w:tc>
      </w:tr>
      <w:tr w:rsidR="000D2D72" w14:paraId="6BCB8B4A" w14:textId="77777777" w:rsidTr="004B6866">
        <w:trPr>
          <w:jc w:val="center"/>
        </w:trPr>
        <w:tc>
          <w:tcPr>
            <w:tcW w:w="1615" w:type="dxa"/>
            <w:vMerge/>
          </w:tcPr>
          <w:p w14:paraId="5F524C92" w14:textId="77777777" w:rsidR="000D2D72" w:rsidRDefault="000D2D72" w:rsidP="004B6866">
            <w:pPr>
              <w:rPr>
                <w:lang w:eastAsia="x-none"/>
              </w:rPr>
            </w:pPr>
          </w:p>
        </w:tc>
        <w:tc>
          <w:tcPr>
            <w:tcW w:w="3060" w:type="dxa"/>
          </w:tcPr>
          <w:p w14:paraId="735054A1" w14:textId="77777777" w:rsidR="000D2D72" w:rsidRDefault="000D2D72" w:rsidP="004B6866">
            <w:pPr>
              <w:rPr>
                <w:lang w:eastAsia="x-none"/>
              </w:rPr>
            </w:pPr>
            <w:r>
              <w:rPr>
                <w:lang w:eastAsia="x-none"/>
              </w:rPr>
              <w:t>1110</w:t>
            </w:r>
          </w:p>
        </w:tc>
      </w:tr>
      <w:tr w:rsidR="000D2D72" w14:paraId="35A96644" w14:textId="77777777" w:rsidTr="004B6866">
        <w:trPr>
          <w:jc w:val="center"/>
        </w:trPr>
        <w:tc>
          <w:tcPr>
            <w:tcW w:w="1615" w:type="dxa"/>
            <w:vMerge/>
          </w:tcPr>
          <w:p w14:paraId="7AAB77D0" w14:textId="77777777" w:rsidR="000D2D72" w:rsidRDefault="000D2D72" w:rsidP="004B6866">
            <w:pPr>
              <w:rPr>
                <w:lang w:eastAsia="x-none"/>
              </w:rPr>
            </w:pPr>
          </w:p>
        </w:tc>
        <w:tc>
          <w:tcPr>
            <w:tcW w:w="3060" w:type="dxa"/>
          </w:tcPr>
          <w:p w14:paraId="1F204FFD" w14:textId="77777777" w:rsidR="000D2D72" w:rsidRDefault="000D2D72" w:rsidP="004B6866">
            <w:pPr>
              <w:rPr>
                <w:lang w:eastAsia="x-none"/>
              </w:rPr>
            </w:pPr>
            <w:r>
              <w:rPr>
                <w:lang w:eastAsia="x-none"/>
              </w:rPr>
              <w:t>1111</w:t>
            </w:r>
          </w:p>
        </w:tc>
      </w:tr>
    </w:tbl>
    <w:p w14:paraId="3EC511E0" w14:textId="77777777" w:rsidR="000D2D72" w:rsidRDefault="000D2D72" w:rsidP="000D2D72">
      <w:pPr>
        <w:rPr>
          <w:lang w:eastAsia="x-none"/>
        </w:rPr>
      </w:pPr>
    </w:p>
    <w:p w14:paraId="294B89AE" w14:textId="0B3E78FF" w:rsidR="000D2D72" w:rsidRDefault="000D2D72" w:rsidP="000D2D72">
      <w:pPr>
        <w:rPr>
          <w:lang w:eastAsia="x-none"/>
        </w:rPr>
      </w:pPr>
      <w:r>
        <w:rPr>
          <w:lang w:eastAsia="x-none"/>
        </w:rPr>
        <w:t>Here, although only the K+1=</w:t>
      </w:r>
      <w:proofErr w:type="gramStart"/>
      <w:r>
        <w:rPr>
          <w:lang w:eastAsia="x-none"/>
        </w:rPr>
        <w:t>5 bit</w:t>
      </w:r>
      <w:proofErr w:type="gramEnd"/>
      <w:r>
        <w:rPr>
          <w:lang w:eastAsia="x-none"/>
        </w:rPr>
        <w:t xml:space="preserve"> values 000-100 are required to indicate </w:t>
      </w:r>
      <w:proofErr w:type="spellStart"/>
      <w:r>
        <w:rPr>
          <w:lang w:eastAsia="x-none"/>
        </w:rPr>
        <w:t>upto</w:t>
      </w:r>
      <w:proofErr w:type="spellEnd"/>
      <w:r>
        <w:rPr>
          <w:lang w:eastAsia="x-none"/>
        </w:rPr>
        <w:t xml:space="preserve"> 1 positive SR, we could also define 3 more bit values that indicate 2 positive SRs. Since not all possible combinations of 2 positive SRs can be indicated, it is preferable to allow indication of the combinations in order of the logical channel priority; eg, in the above table, </w:t>
      </w:r>
      <w:r w:rsidR="00486A2F">
        <w:rPr>
          <w:lang w:eastAsia="x-none"/>
        </w:rPr>
        <w:t>SR-</w:t>
      </w:r>
      <w:proofErr w:type="spellStart"/>
      <w:r w:rsidR="00486A2F">
        <w:rPr>
          <w:lang w:eastAsia="x-none"/>
        </w:rPr>
        <w:t>ResID</w:t>
      </w:r>
      <w:proofErr w:type="spellEnd"/>
      <w:r w:rsidR="00486A2F">
        <w:rPr>
          <w:lang w:eastAsia="x-none"/>
        </w:rPr>
        <w:t xml:space="preserve"> </w:t>
      </w:r>
      <w:r>
        <w:rPr>
          <w:lang w:eastAsia="x-none"/>
        </w:rPr>
        <w:t xml:space="preserve">3 should be chosen as highest priority, and we can then indicate whenever </w:t>
      </w:r>
      <w:r w:rsidR="00486A2F">
        <w:rPr>
          <w:lang w:eastAsia="x-none"/>
        </w:rPr>
        <w:t>SR-</w:t>
      </w:r>
      <w:r w:rsidR="00486A2F" w:rsidRPr="00486A2F">
        <w:rPr>
          <w:lang w:eastAsia="x-none"/>
        </w:rPr>
        <w:t xml:space="preserve"> </w:t>
      </w:r>
      <w:proofErr w:type="spellStart"/>
      <w:r w:rsidR="00486A2F">
        <w:rPr>
          <w:lang w:eastAsia="x-none"/>
        </w:rPr>
        <w:t>ResID</w:t>
      </w:r>
      <w:proofErr w:type="spellEnd"/>
      <w:r w:rsidR="00486A2F">
        <w:rPr>
          <w:lang w:eastAsia="x-none"/>
        </w:rPr>
        <w:t xml:space="preserve"> </w:t>
      </w:r>
      <w:r>
        <w:rPr>
          <w:lang w:eastAsia="x-none"/>
        </w:rPr>
        <w:t xml:space="preserve">3 had a positive SR along with one other </w:t>
      </w:r>
      <w:r w:rsidR="00486A2F">
        <w:rPr>
          <w:lang w:eastAsia="x-none"/>
        </w:rPr>
        <w:t>SR-</w:t>
      </w:r>
      <w:r w:rsidR="00486A2F" w:rsidRPr="00486A2F">
        <w:rPr>
          <w:lang w:eastAsia="x-none"/>
        </w:rPr>
        <w:t xml:space="preserve"> </w:t>
      </w:r>
      <w:proofErr w:type="spellStart"/>
      <w:r w:rsidR="00486A2F">
        <w:rPr>
          <w:lang w:eastAsia="x-none"/>
        </w:rPr>
        <w:t>ResID</w:t>
      </w:r>
      <w:proofErr w:type="spellEnd"/>
      <w:r>
        <w:rPr>
          <w:lang w:eastAsia="x-none"/>
        </w:rPr>
        <w:t xml:space="preserve">. The remaining SR statuses that cannot be indicated have been filled out in the table in the order corresponding to assuming priority increasing in the order </w:t>
      </w:r>
      <w:r w:rsidR="00486A2F">
        <w:rPr>
          <w:lang w:eastAsia="x-none"/>
        </w:rPr>
        <w:t>SR-</w:t>
      </w:r>
      <w:r w:rsidR="00486A2F" w:rsidRPr="00486A2F">
        <w:rPr>
          <w:lang w:eastAsia="x-none"/>
        </w:rPr>
        <w:t xml:space="preserve"> </w:t>
      </w:r>
      <w:proofErr w:type="spellStart"/>
      <w:r w:rsidR="00486A2F">
        <w:rPr>
          <w:lang w:eastAsia="x-none"/>
        </w:rPr>
        <w:t>ResID</w:t>
      </w:r>
      <w:proofErr w:type="spellEnd"/>
      <w:r>
        <w:rPr>
          <w:lang w:eastAsia="x-none"/>
        </w:rPr>
        <w:t xml:space="preserve"> 0,1,2,3.</w:t>
      </w:r>
    </w:p>
    <w:p w14:paraId="51EDA0BE" w14:textId="76B4809C" w:rsidR="000D2D72" w:rsidRDefault="000D2D72" w:rsidP="000D2D72">
      <w:pPr>
        <w:rPr>
          <w:lang w:eastAsia="x-none"/>
        </w:rPr>
      </w:pPr>
      <w:r>
        <w:rPr>
          <w:lang w:eastAsia="x-none"/>
        </w:rPr>
        <w:t>More generally, with K overlapping SRs, we could enumerate (</w:t>
      </w:r>
      <w:proofErr w:type="spellStart"/>
      <w:proofErr w:type="gramStart"/>
      <w:r>
        <w:rPr>
          <w:lang w:eastAsia="x-none"/>
        </w:rPr>
        <w:t>K,i</w:t>
      </w:r>
      <w:proofErr w:type="spellEnd"/>
      <w:proofErr w:type="gramEnd"/>
      <w:r>
        <w:rPr>
          <w:lang w:eastAsia="x-none"/>
        </w:rPr>
        <w:t xml:space="preserve">) ways of indicating </w:t>
      </w:r>
      <w:proofErr w:type="spellStart"/>
      <w:r>
        <w:rPr>
          <w:lang w:eastAsia="x-none"/>
        </w:rPr>
        <w:t>i</w:t>
      </w:r>
      <w:proofErr w:type="spellEnd"/>
      <w:r>
        <w:rPr>
          <w:lang w:eastAsia="x-none"/>
        </w:rPr>
        <w:t xml:space="preserve"> positive SRs, in increasing order with </w:t>
      </w:r>
      <w:proofErr w:type="spellStart"/>
      <w:r>
        <w:rPr>
          <w:lang w:eastAsia="x-none"/>
        </w:rPr>
        <w:t>i</w:t>
      </w:r>
      <w:proofErr w:type="spellEnd"/>
      <w:r>
        <w:rPr>
          <w:lang w:eastAsia="x-none"/>
        </w:rPr>
        <w:t>=0,1,2,…K, where (</w:t>
      </w:r>
      <w:proofErr w:type="spellStart"/>
      <w:r>
        <w:rPr>
          <w:lang w:eastAsia="x-none"/>
        </w:rPr>
        <w:t>K,i</w:t>
      </w:r>
      <w:proofErr w:type="spellEnd"/>
      <w:r>
        <w:rPr>
          <w:lang w:eastAsia="x-none"/>
        </w:rPr>
        <w:t xml:space="preserve">) is the combinatorial function indicating the number of ways of choosing </w:t>
      </w:r>
      <w:proofErr w:type="spellStart"/>
      <w:r>
        <w:rPr>
          <w:lang w:eastAsia="x-none"/>
        </w:rPr>
        <w:t>i</w:t>
      </w:r>
      <w:proofErr w:type="spellEnd"/>
      <w:r>
        <w:rPr>
          <w:lang w:eastAsia="x-none"/>
        </w:rPr>
        <w:t xml:space="preserve"> out of K SRs. We could then associate these with increasing bit</w:t>
      </w:r>
      <w:r w:rsidR="00486A2F">
        <w:rPr>
          <w:lang w:eastAsia="x-none"/>
        </w:rPr>
        <w:t xml:space="preserve"> </w:t>
      </w:r>
      <w:r>
        <w:rPr>
          <w:lang w:eastAsia="x-none"/>
        </w:rPr>
        <w:t>values from 0 to 2</w:t>
      </w:r>
      <w:r w:rsidRPr="00DC03E2">
        <w:rPr>
          <w:vertAlign w:val="superscript"/>
          <w:lang w:eastAsia="x-none"/>
        </w:rPr>
        <w:t>X</w:t>
      </w:r>
      <w:r>
        <w:rPr>
          <w:lang w:eastAsia="x-none"/>
        </w:rPr>
        <w:t>-</w:t>
      </w:r>
      <w:proofErr w:type="gramStart"/>
      <w:r>
        <w:rPr>
          <w:lang w:eastAsia="x-none"/>
        </w:rPr>
        <w:t>1, and</w:t>
      </w:r>
      <w:proofErr w:type="gramEnd"/>
      <w:r>
        <w:rPr>
          <w:lang w:eastAsia="x-none"/>
        </w:rPr>
        <w:t xml:space="preserve"> use the X bits to convey SR information. The association may be based on increasing priorities of the logical channels associated with the SR-ids, with priority ties being </w:t>
      </w:r>
      <w:r>
        <w:rPr>
          <w:lang w:eastAsia="x-none"/>
        </w:rPr>
        <w:lastRenderedPageBreak/>
        <w:t xml:space="preserve">resolved using SR-ID. Alternatively, we may simply use SR-IDs, and leave it to gNB to configure the SR-IDs in increasing order of logical channel priority. The rationale for ordering the index </w:t>
      </w:r>
      <w:proofErr w:type="spellStart"/>
      <w:r>
        <w:rPr>
          <w:lang w:eastAsia="x-none"/>
        </w:rPr>
        <w:t>i</w:t>
      </w:r>
      <w:proofErr w:type="spellEnd"/>
      <w:r>
        <w:rPr>
          <w:lang w:eastAsia="x-none"/>
        </w:rPr>
        <w:t xml:space="preserve"> (number of positive-SR) in increasing order is that a positive SR is a relative infrequent event, and the probabilities of multiple simultaneous positive SR is lower. The priority ordering among the (</w:t>
      </w:r>
      <w:proofErr w:type="spellStart"/>
      <w:proofErr w:type="gramStart"/>
      <w:r>
        <w:rPr>
          <w:lang w:eastAsia="x-none"/>
        </w:rPr>
        <w:t>K,i</w:t>
      </w:r>
      <w:proofErr w:type="spellEnd"/>
      <w:proofErr w:type="gramEnd"/>
      <w:r>
        <w:rPr>
          <w:lang w:eastAsia="x-none"/>
        </w:rPr>
        <w:t xml:space="preserve">) combinations that indicate exactly </w:t>
      </w:r>
      <w:proofErr w:type="spellStart"/>
      <w:r>
        <w:rPr>
          <w:lang w:eastAsia="x-none"/>
        </w:rPr>
        <w:t>i</w:t>
      </w:r>
      <w:proofErr w:type="spellEnd"/>
      <w:r>
        <w:rPr>
          <w:lang w:eastAsia="x-none"/>
        </w:rPr>
        <w:t xml:space="preserve"> positive SRs, as illustrated in the table above, may be described recursively as follows: First list the combinations with the highest priority SR as active, going through the (K-1, i-1) combinations with exactly i-1 out of K-1 positive SRs. Then list the combinations with the highest priority SR as inactive, going through the (K-1, </w:t>
      </w:r>
      <w:proofErr w:type="spellStart"/>
      <w:r>
        <w:rPr>
          <w:lang w:eastAsia="x-none"/>
        </w:rPr>
        <w:t>i</w:t>
      </w:r>
      <w:proofErr w:type="spellEnd"/>
      <w:r>
        <w:rPr>
          <w:lang w:eastAsia="x-none"/>
        </w:rPr>
        <w:t xml:space="preserve">) combinations with exactly </w:t>
      </w:r>
      <w:proofErr w:type="spellStart"/>
      <w:r>
        <w:rPr>
          <w:lang w:eastAsia="x-none"/>
        </w:rPr>
        <w:t>i</w:t>
      </w:r>
      <w:proofErr w:type="spellEnd"/>
      <w:r>
        <w:rPr>
          <w:lang w:eastAsia="x-none"/>
        </w:rPr>
        <w:t xml:space="preserve"> out of K-1 positive SRs. This sets up a recursion over K.</w:t>
      </w:r>
    </w:p>
    <w:p w14:paraId="243C6C45" w14:textId="77777777" w:rsidR="000D2D72" w:rsidRDefault="000D2D72" w:rsidP="000D2D72">
      <w:pPr>
        <w:rPr>
          <w:lang w:eastAsia="x-none"/>
        </w:rPr>
      </w:pPr>
      <w:r>
        <w:rPr>
          <w:lang w:eastAsia="x-none"/>
        </w:rPr>
        <w:t>The above discussion is summarized in the following proposal:</w:t>
      </w:r>
    </w:p>
    <w:p w14:paraId="4B4782E6" w14:textId="449083F1" w:rsidR="000D2B58" w:rsidRDefault="000D2D72" w:rsidP="00AE75D6">
      <w:pPr>
        <w:rPr>
          <w:b/>
          <w:bCs/>
          <w:i/>
          <w:iCs/>
        </w:rPr>
      </w:pPr>
      <w:r>
        <w:rPr>
          <w:b/>
          <w:i/>
          <w:u w:val="single"/>
        </w:rPr>
        <w:t>Proposal 1:</w:t>
      </w:r>
      <w:r>
        <w:rPr>
          <w:b/>
          <w:i/>
        </w:rPr>
        <w:t xml:space="preserve"> </w:t>
      </w:r>
      <w:r>
        <w:rPr>
          <w:b/>
          <w:bCs/>
          <w:i/>
          <w:iCs/>
        </w:rPr>
        <w:t>If X = ceil(log</w:t>
      </w:r>
      <w:r w:rsidRPr="00AA6FCD">
        <w:rPr>
          <w:b/>
          <w:bCs/>
          <w:i/>
          <w:iCs/>
          <w:vertAlign w:val="subscript"/>
        </w:rPr>
        <w:t>2</w:t>
      </w:r>
      <w:r>
        <w:rPr>
          <w:b/>
          <w:bCs/>
          <w:i/>
          <w:iCs/>
        </w:rPr>
        <w:t>(K+1)) bits representing SR are appended to UCI on PUCCH that overlaps with K SR occasions, use all 2</w:t>
      </w:r>
      <w:r w:rsidRPr="00973E4E">
        <w:rPr>
          <w:b/>
          <w:bCs/>
          <w:i/>
          <w:iCs/>
          <w:vertAlign w:val="superscript"/>
        </w:rPr>
        <w:t>X</w:t>
      </w:r>
      <w:r>
        <w:rPr>
          <w:b/>
          <w:bCs/>
          <w:i/>
          <w:iCs/>
        </w:rPr>
        <w:t xml:space="preserve"> bit combinations of the X bits to indicate combinations of positive SR on more than 1 of the K SR</w:t>
      </w:r>
      <w:r w:rsidR="000D2B58">
        <w:rPr>
          <w:b/>
          <w:bCs/>
          <w:i/>
          <w:iCs/>
        </w:rPr>
        <w:t xml:space="preserve"> resource ID</w:t>
      </w:r>
      <w:r>
        <w:rPr>
          <w:b/>
          <w:bCs/>
          <w:i/>
          <w:iCs/>
        </w:rPr>
        <w:t xml:space="preserve">s. </w:t>
      </w:r>
    </w:p>
    <w:p w14:paraId="7C915B80" w14:textId="4A4B7154" w:rsidR="00AE75D6" w:rsidRPr="000D2B58" w:rsidRDefault="000D2D72" w:rsidP="000D2B58">
      <w:pPr>
        <w:pStyle w:val="ListParagraph"/>
        <w:numPr>
          <w:ilvl w:val="0"/>
          <w:numId w:val="32"/>
        </w:numPr>
        <w:rPr>
          <w:rFonts w:ascii="Times New Roman" w:hAnsi="Times New Roman"/>
          <w:b/>
          <w:bCs/>
          <w:i/>
          <w:iCs/>
          <w:sz w:val="20"/>
          <w:szCs w:val="20"/>
        </w:rPr>
      </w:pPr>
      <w:r w:rsidRPr="000D2B58">
        <w:rPr>
          <w:rFonts w:ascii="Times New Roman" w:hAnsi="Times New Roman"/>
          <w:b/>
          <w:bCs/>
          <w:i/>
          <w:iCs/>
          <w:sz w:val="20"/>
          <w:szCs w:val="20"/>
        </w:rPr>
        <w:t>Specifically, for K=2 SR occasions, X=2 bits represent all 4 possible combinations of positive or negative SR on each of the 2 SR occasions.</w:t>
      </w:r>
    </w:p>
    <w:p w14:paraId="627E37C9" w14:textId="4E6B99C9" w:rsidR="000A63AD" w:rsidRDefault="000A63AD" w:rsidP="00E86F70">
      <w:pPr>
        <w:pStyle w:val="Heading1"/>
        <w:jc w:val="both"/>
        <w:rPr>
          <w:lang w:eastAsia="zh-CN"/>
        </w:rPr>
      </w:pPr>
      <w:r>
        <w:rPr>
          <w:lang w:eastAsia="zh-CN"/>
        </w:rPr>
        <w:t xml:space="preserve">UCI multiplexing on PUSCH </w:t>
      </w:r>
    </w:p>
    <w:p w14:paraId="776C5302" w14:textId="5C821DFD" w:rsidR="00E2567F" w:rsidRDefault="00AE75D6" w:rsidP="00E2567F">
      <w:pPr>
        <w:pStyle w:val="Heading2"/>
        <w:rPr>
          <w:lang w:eastAsia="zh-CN"/>
        </w:rPr>
      </w:pPr>
      <w:r>
        <w:rPr>
          <w:lang w:eastAsia="zh-CN"/>
        </w:rPr>
        <w:t xml:space="preserve">Multiple groups of overlapping channels </w:t>
      </w:r>
      <w:r w:rsidR="008B0D15">
        <w:rPr>
          <w:lang w:eastAsia="zh-CN"/>
        </w:rPr>
        <w:t>for</w:t>
      </w:r>
      <w:r>
        <w:rPr>
          <w:lang w:eastAsia="zh-CN"/>
        </w:rPr>
        <w:t xml:space="preserve"> non-</w:t>
      </w:r>
      <w:proofErr w:type="gramStart"/>
      <w:r>
        <w:rPr>
          <w:lang w:eastAsia="zh-CN"/>
        </w:rPr>
        <w:t>slot based</w:t>
      </w:r>
      <w:proofErr w:type="gramEnd"/>
      <w:r>
        <w:rPr>
          <w:lang w:eastAsia="zh-CN"/>
        </w:rPr>
        <w:t xml:space="preserve"> scheduling</w:t>
      </w:r>
    </w:p>
    <w:p w14:paraId="2719CE90" w14:textId="00031612" w:rsidR="00F46772" w:rsidRDefault="00F46772" w:rsidP="00B17508">
      <w:pPr>
        <w:rPr>
          <w:lang w:val="en-GB" w:eastAsia="zh-CN"/>
        </w:rPr>
      </w:pPr>
      <w:r>
        <w:rPr>
          <w:lang w:val="en-GB" w:eastAsia="zh-CN"/>
        </w:rPr>
        <w:t xml:space="preserve">In RAN1 #93, there was a discussion whether multiple groups of overlapping PUCCH/PUSCH channels should be supported per slot. There was no conclusion on this topic. </w:t>
      </w:r>
      <w:r w:rsidR="00013425">
        <w:rPr>
          <w:lang w:val="en-GB" w:eastAsia="zh-CN"/>
        </w:rPr>
        <w:t>In this section, this issue is addressed.</w:t>
      </w:r>
    </w:p>
    <w:p w14:paraId="03A7A9B6" w14:textId="3C83CB44" w:rsidR="00B17508" w:rsidRPr="00B17508" w:rsidRDefault="00B17508" w:rsidP="00B17508">
      <w:pPr>
        <w:rPr>
          <w:lang w:val="en-GB" w:eastAsia="zh-CN"/>
        </w:rPr>
      </w:pPr>
      <w:r>
        <w:rPr>
          <w:lang w:val="en-GB" w:eastAsia="zh-CN"/>
        </w:rPr>
        <w:t xml:space="preserve">In case of non-slot/mini-slot based scheduling, allowing multiple groups of overlapping channels (where the groups are disjoint between each other) is necessary. As shown in </w:t>
      </w:r>
      <w:r>
        <w:rPr>
          <w:lang w:val="en-GB" w:eastAsia="zh-CN"/>
        </w:rPr>
        <w:fldChar w:fldCharType="begin"/>
      </w:r>
      <w:r>
        <w:rPr>
          <w:lang w:val="en-GB" w:eastAsia="zh-CN"/>
        </w:rPr>
        <w:instrText xml:space="preserve"> REF _Ref520452864 \h </w:instrText>
      </w:r>
      <w:r>
        <w:rPr>
          <w:lang w:val="en-GB" w:eastAsia="zh-CN"/>
        </w:rPr>
      </w:r>
      <w:r>
        <w:rPr>
          <w:lang w:val="en-GB" w:eastAsia="zh-CN"/>
        </w:rPr>
        <w:fldChar w:fldCharType="separate"/>
      </w:r>
      <w:r>
        <w:rPr>
          <w:b/>
        </w:rPr>
        <w:t xml:space="preserve">Figure </w:t>
      </w:r>
      <w:r>
        <w:rPr>
          <w:b/>
          <w:noProof/>
        </w:rPr>
        <w:t>1</w:t>
      </w:r>
      <w:r>
        <w:rPr>
          <w:lang w:val="en-GB" w:eastAsia="zh-CN"/>
        </w:rPr>
        <w:fldChar w:fldCharType="end"/>
      </w:r>
      <w:r>
        <w:rPr>
          <w:lang w:val="en-GB" w:eastAsia="zh-CN"/>
        </w:rPr>
        <w:t>,</w:t>
      </w:r>
      <w:r w:rsidR="00711917">
        <w:rPr>
          <w:lang w:val="en-GB" w:eastAsia="zh-CN"/>
        </w:rPr>
        <w:t xml:space="preserve"> in a</w:t>
      </w:r>
      <w:r w:rsidR="00C62003">
        <w:rPr>
          <w:lang w:val="en-GB" w:eastAsia="zh-CN"/>
        </w:rPr>
        <w:t>n</w:t>
      </w:r>
      <w:r w:rsidR="00711917">
        <w:rPr>
          <w:lang w:val="en-GB" w:eastAsia="zh-CN"/>
        </w:rPr>
        <w:t xml:space="preserve"> example of 7-symbol mini-slot use case, it is very useful for eNB to schedule 2 groups of overlapping channels in one </w:t>
      </w:r>
      <w:proofErr w:type="spellStart"/>
      <w:r w:rsidR="00711917">
        <w:rPr>
          <w:lang w:val="en-GB" w:eastAsia="zh-CN"/>
        </w:rPr>
        <w:t>slot</w:t>
      </w:r>
      <w:proofErr w:type="spellEnd"/>
      <w:r w:rsidR="00711917">
        <w:rPr>
          <w:lang w:val="en-GB" w:eastAsia="zh-CN"/>
        </w:rPr>
        <w:t xml:space="preserve"> where each mini-slot has one group of overlapping channels. </w:t>
      </w:r>
      <w:r w:rsidR="00C62003">
        <w:rPr>
          <w:lang w:val="en-GB" w:eastAsia="zh-CN"/>
        </w:rPr>
        <w:t xml:space="preserve">Regarding UE’s capability to support multiple groups of overlapping channels, since in agreed UE feature list </w:t>
      </w:r>
      <w:r w:rsidR="00C62003">
        <w:rPr>
          <w:lang w:val="en-GB" w:eastAsia="zh-CN"/>
        </w:rPr>
        <w:fldChar w:fldCharType="begin"/>
      </w:r>
      <w:r w:rsidR="00C62003">
        <w:rPr>
          <w:lang w:val="en-GB" w:eastAsia="zh-CN"/>
        </w:rPr>
        <w:instrText xml:space="preserve"> REF _Ref520454819 \r \h  \* MERGEFORMAT </w:instrText>
      </w:r>
      <w:r w:rsidR="00C62003">
        <w:rPr>
          <w:lang w:val="en-GB" w:eastAsia="zh-CN"/>
        </w:rPr>
      </w:r>
      <w:r w:rsidR="00C62003">
        <w:rPr>
          <w:lang w:val="en-GB" w:eastAsia="zh-CN"/>
        </w:rPr>
        <w:fldChar w:fldCharType="separate"/>
      </w:r>
      <w:r w:rsidR="00C62003">
        <w:rPr>
          <w:lang w:val="en-GB" w:eastAsia="zh-CN"/>
        </w:rPr>
        <w:t>[9]</w:t>
      </w:r>
      <w:r w:rsidR="00C62003">
        <w:rPr>
          <w:lang w:val="en-GB" w:eastAsia="zh-CN"/>
        </w:rPr>
        <w:fldChar w:fldCharType="end"/>
      </w:r>
      <w:r w:rsidR="00C62003">
        <w:rPr>
          <w:lang w:val="en-GB" w:eastAsia="zh-CN"/>
        </w:rPr>
        <w:t>, “</w:t>
      </w:r>
      <w:r w:rsidR="00C62003" w:rsidRPr="00C62003">
        <w:rPr>
          <w:lang w:val="en-GB" w:eastAsia="zh-CN"/>
        </w:rPr>
        <w:t>Up to 7 PUSCHs per slot for different TBs</w:t>
      </w:r>
      <w:r w:rsidR="00C62003">
        <w:rPr>
          <w:lang w:val="en-GB" w:eastAsia="zh-CN"/>
        </w:rPr>
        <w:t>” is “</w:t>
      </w:r>
      <w:r w:rsidR="00C62003" w:rsidRPr="00C62003">
        <w:rPr>
          <w:lang w:val="en-GB" w:eastAsia="zh-CN"/>
        </w:rPr>
        <w:t xml:space="preserve">Optional with capability </w:t>
      </w:r>
      <w:r w:rsidR="00C62003">
        <w:rPr>
          <w:lang w:val="en-GB" w:eastAsia="zh-CN"/>
        </w:rPr>
        <w:t>signalling</w:t>
      </w:r>
      <w:r w:rsidR="00C62003" w:rsidRPr="00C62003">
        <w:rPr>
          <w:lang w:val="en-GB" w:eastAsia="zh-CN"/>
        </w:rPr>
        <w:t>”</w:t>
      </w:r>
      <w:r w:rsidR="00C62003">
        <w:rPr>
          <w:lang w:val="en-GB" w:eastAsia="zh-CN"/>
        </w:rPr>
        <w:t>, “support more than 1 and up to 7 groups of overlapping PUCCH/PUSCH channels per slot” can also be  “</w:t>
      </w:r>
      <w:r w:rsidR="00C62003" w:rsidRPr="00C62003">
        <w:rPr>
          <w:lang w:val="en-GB" w:eastAsia="zh-CN"/>
        </w:rPr>
        <w:t xml:space="preserve">Optional with capability </w:t>
      </w:r>
      <w:r w:rsidR="00C62003">
        <w:rPr>
          <w:lang w:val="en-GB" w:eastAsia="zh-CN"/>
        </w:rPr>
        <w:t>signalling</w:t>
      </w:r>
      <w:r w:rsidR="00C62003" w:rsidRPr="00C62003">
        <w:rPr>
          <w:lang w:val="en-GB" w:eastAsia="zh-CN"/>
        </w:rPr>
        <w:t>”</w:t>
      </w:r>
      <w:r w:rsidR="00C62003">
        <w:rPr>
          <w:lang w:val="en-GB" w:eastAsia="zh-CN"/>
        </w:rPr>
        <w:t>.</w:t>
      </w:r>
    </w:p>
    <w:p w14:paraId="7B917BF8" w14:textId="09D21F73" w:rsidR="00B71A6E" w:rsidRDefault="00C62003" w:rsidP="00BE067E">
      <w:pPr>
        <w:jc w:val="center"/>
      </w:pPr>
      <w:r>
        <w:object w:dxaOrig="5860" w:dyaOrig="4219" w14:anchorId="6D3AF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57.95pt" o:ole="">
            <v:imagedata r:id="rId12" o:title=""/>
          </v:shape>
          <o:OLEObject Type="Embed" ProgID="Visio.Drawing.11" ShapeID="_x0000_i1025" DrawAspect="Content" ObjectID="_1595435471" r:id="rId13"/>
        </w:object>
      </w:r>
    </w:p>
    <w:p w14:paraId="67D9ED97" w14:textId="66D6D989" w:rsidR="00206677" w:rsidRDefault="00206677" w:rsidP="00206677">
      <w:pPr>
        <w:jc w:val="center"/>
        <w:rPr>
          <w:b/>
        </w:rPr>
      </w:pPr>
      <w:bookmarkStart w:id="7" w:name="_Ref520452864"/>
      <w:bookmarkStart w:id="8" w:name="_Ref520452859"/>
      <w:r>
        <w:rPr>
          <w:b/>
        </w:rPr>
        <w:t xml:space="preserve">Figure </w:t>
      </w:r>
      <w:r>
        <w:fldChar w:fldCharType="begin"/>
      </w:r>
      <w:r>
        <w:rPr>
          <w:b/>
        </w:rPr>
        <w:instrText xml:space="preserve"> SEQ Figure \* ARABIC </w:instrText>
      </w:r>
      <w:r>
        <w:fldChar w:fldCharType="separate"/>
      </w:r>
      <w:r w:rsidR="00B17508">
        <w:rPr>
          <w:b/>
          <w:noProof/>
        </w:rPr>
        <w:t>1</w:t>
      </w:r>
      <w:r>
        <w:fldChar w:fldCharType="end"/>
      </w:r>
      <w:bookmarkEnd w:id="7"/>
      <w:r>
        <w:rPr>
          <w:b/>
        </w:rPr>
        <w:t xml:space="preserve">: </w:t>
      </w:r>
      <w:r w:rsidR="00B17508">
        <w:rPr>
          <w:b/>
        </w:rPr>
        <w:t xml:space="preserve">multiple groups of </w:t>
      </w:r>
      <w:proofErr w:type="gramStart"/>
      <w:r w:rsidR="00B17508">
        <w:rPr>
          <w:b/>
        </w:rPr>
        <w:t>UL</w:t>
      </w:r>
      <w:proofErr w:type="gramEnd"/>
      <w:r w:rsidR="00B17508">
        <w:rPr>
          <w:b/>
        </w:rPr>
        <w:t xml:space="preserve"> overlapping channels with mini-slot based scheduling</w:t>
      </w:r>
      <w:bookmarkEnd w:id="8"/>
    </w:p>
    <w:p w14:paraId="4511CB45" w14:textId="77777777" w:rsidR="00637068" w:rsidRDefault="00637068" w:rsidP="00637068">
      <w:pPr>
        <w:rPr>
          <w:b/>
          <w:i/>
        </w:rPr>
      </w:pPr>
      <w:r w:rsidRPr="00A716A1">
        <w:rPr>
          <w:b/>
          <w:i/>
          <w:u w:val="single"/>
        </w:rPr>
        <w:t>Proposal</w:t>
      </w:r>
      <w:r>
        <w:rPr>
          <w:b/>
          <w:i/>
          <w:u w:val="single"/>
        </w:rPr>
        <w:t xml:space="preserve"> 2</w:t>
      </w:r>
      <w:r w:rsidRPr="00A716A1">
        <w:rPr>
          <w:b/>
          <w:i/>
          <w:u w:val="single"/>
        </w:rPr>
        <w:t>:</w:t>
      </w:r>
      <w:r w:rsidRPr="00E2567F">
        <w:rPr>
          <w:b/>
          <w:i/>
        </w:rPr>
        <w:t xml:space="preserve"> </w:t>
      </w:r>
      <w:r>
        <w:rPr>
          <w:b/>
          <w:i/>
        </w:rPr>
        <w:t xml:space="preserve">it is clarified that NR Rel-15 supports multiple group of overlapping PUCCH/PUSCH channels in a slot. </w:t>
      </w:r>
    </w:p>
    <w:p w14:paraId="56AFE6EA" w14:textId="77777777" w:rsidR="00637068" w:rsidRDefault="00637068" w:rsidP="00637068">
      <w:pPr>
        <w:numPr>
          <w:ilvl w:val="1"/>
          <w:numId w:val="29"/>
        </w:numPr>
        <w:overflowPunct/>
        <w:autoSpaceDE/>
        <w:autoSpaceDN/>
        <w:adjustRightInd/>
        <w:spacing w:after="0"/>
        <w:textAlignment w:val="auto"/>
        <w:rPr>
          <w:b/>
          <w:i/>
        </w:rPr>
      </w:pPr>
      <w:r w:rsidRPr="00D60E27">
        <w:rPr>
          <w:b/>
          <w:i/>
        </w:rPr>
        <w:t>Supporting of this feature is subject to UE capability</w:t>
      </w:r>
      <w:r>
        <w:rPr>
          <w:b/>
          <w:i/>
        </w:rPr>
        <w:t xml:space="preserve"> of number of PUSCHs per slot for different TBs</w:t>
      </w:r>
    </w:p>
    <w:p w14:paraId="353A7879" w14:textId="77777777" w:rsidR="00637068" w:rsidRPr="006746EB" w:rsidRDefault="00637068" w:rsidP="00637068">
      <w:pPr>
        <w:numPr>
          <w:ilvl w:val="1"/>
          <w:numId w:val="29"/>
        </w:numPr>
        <w:overflowPunct/>
        <w:autoSpaceDE/>
        <w:autoSpaceDN/>
        <w:adjustRightInd/>
        <w:spacing w:after="0"/>
        <w:textAlignment w:val="auto"/>
        <w:rPr>
          <w:b/>
          <w:i/>
        </w:rPr>
      </w:pPr>
      <w:r w:rsidRPr="006746EB">
        <w:rPr>
          <w:b/>
          <w:i/>
        </w:rPr>
        <w:t>Supporting single group of overlapping PUCCH/PUSCH channels is a mandatory UE feature without capability signaling</w:t>
      </w:r>
      <w:r>
        <w:rPr>
          <w:b/>
          <w:i/>
        </w:rPr>
        <w:t>, based on 5-1 in UE feature list</w:t>
      </w:r>
    </w:p>
    <w:p w14:paraId="1F2C8F27" w14:textId="77777777" w:rsidR="00637068" w:rsidRPr="006746EB" w:rsidRDefault="00637068" w:rsidP="00637068">
      <w:pPr>
        <w:numPr>
          <w:ilvl w:val="1"/>
          <w:numId w:val="29"/>
        </w:numPr>
        <w:overflowPunct/>
        <w:autoSpaceDE/>
        <w:autoSpaceDN/>
        <w:adjustRightInd/>
        <w:spacing w:after="0"/>
        <w:textAlignment w:val="auto"/>
        <w:rPr>
          <w:b/>
          <w:i/>
        </w:rPr>
      </w:pPr>
      <w:r w:rsidRPr="006746EB">
        <w:rPr>
          <w:b/>
          <w:i/>
        </w:rPr>
        <w:t xml:space="preserve">Supporting more than one group of overlapping PUCCH/PUSCH channels is an optional UE feature </w:t>
      </w:r>
      <w:r>
        <w:rPr>
          <w:b/>
          <w:i/>
        </w:rPr>
        <w:t>reusing the</w:t>
      </w:r>
      <w:r w:rsidRPr="006746EB">
        <w:rPr>
          <w:b/>
          <w:i/>
        </w:rPr>
        <w:t xml:space="preserve"> capability signaling</w:t>
      </w:r>
      <w:r>
        <w:rPr>
          <w:b/>
          <w:i/>
        </w:rPr>
        <w:t xml:space="preserve"> bits for 5-12, 5-12a, 5-12b in UE feature list </w:t>
      </w:r>
    </w:p>
    <w:p w14:paraId="5B643961" w14:textId="0CCE1C18" w:rsidR="00711917" w:rsidRDefault="00C62003" w:rsidP="00711917">
      <w:pPr>
        <w:rPr>
          <w:lang w:val="en-GB" w:eastAsia="zh-CN"/>
        </w:rPr>
      </w:pPr>
      <w:r>
        <w:rPr>
          <w:lang w:val="en-GB" w:eastAsia="zh-CN"/>
        </w:rPr>
        <w:lastRenderedPageBreak/>
        <w:t>The next aspect need</w:t>
      </w:r>
      <w:r w:rsidR="00E53DF1">
        <w:rPr>
          <w:lang w:val="en-GB" w:eastAsia="zh-CN"/>
        </w:rPr>
        <w:t>s</w:t>
      </w:r>
      <w:r>
        <w:rPr>
          <w:lang w:val="en-GB" w:eastAsia="zh-CN"/>
        </w:rPr>
        <w:t xml:space="preserve"> to be address for more than one groups of overlapping PUCCH/PUSCH channels is how to do timeline requirement check for multiple groups. On high level, there are two </w:t>
      </w:r>
      <w:r w:rsidR="002C64EC">
        <w:rPr>
          <w:lang w:val="en-GB" w:eastAsia="zh-CN"/>
        </w:rPr>
        <w:t>options</w:t>
      </w:r>
      <w:r>
        <w:rPr>
          <w:lang w:val="en-GB" w:eastAsia="zh-CN"/>
        </w:rPr>
        <w:t xml:space="preserve"> to resolve this issue</w:t>
      </w:r>
      <w:r w:rsidR="002C64EC">
        <w:rPr>
          <w:lang w:val="en-GB" w:eastAsia="zh-CN"/>
        </w:rPr>
        <w:t xml:space="preserve">. </w:t>
      </w:r>
    </w:p>
    <w:p w14:paraId="055C7557" w14:textId="5152F11D" w:rsidR="005E046A" w:rsidRDefault="002C64EC" w:rsidP="002C64EC">
      <w:pPr>
        <w:pStyle w:val="ListParagraph"/>
        <w:numPr>
          <w:ilvl w:val="0"/>
          <w:numId w:val="26"/>
        </w:numPr>
        <w:rPr>
          <w:rFonts w:ascii="Times New Roman" w:hAnsi="Times New Roman"/>
          <w:sz w:val="20"/>
          <w:szCs w:val="20"/>
          <w:lang w:eastAsia="zh-CN"/>
        </w:rPr>
      </w:pPr>
      <w:r w:rsidRPr="002C64EC">
        <w:rPr>
          <w:rFonts w:ascii="Times New Roman" w:hAnsi="Times New Roman"/>
          <w:sz w:val="20"/>
          <w:szCs w:val="20"/>
          <w:lang w:val="en-GB" w:eastAsia="zh-CN"/>
        </w:rPr>
        <w:t xml:space="preserve">Option 1: </w:t>
      </w:r>
      <w:r w:rsidRPr="002C64EC">
        <w:rPr>
          <w:rFonts w:ascii="Times New Roman" w:hAnsi="Times New Roman"/>
          <w:sz w:val="20"/>
          <w:szCs w:val="20"/>
          <w:lang w:eastAsia="zh-CN"/>
        </w:rPr>
        <w:t>Define one common reference timing for multiple groups of overlapping channels</w:t>
      </w:r>
      <w:r>
        <w:rPr>
          <w:rFonts w:ascii="Times New Roman" w:hAnsi="Times New Roman"/>
          <w:sz w:val="20"/>
          <w:szCs w:val="20"/>
          <w:lang w:eastAsia="zh-CN"/>
        </w:rPr>
        <w:t xml:space="preserve"> and check timeline only once per slot, as shown in </w:t>
      </w:r>
      <w:r w:rsidR="00F46772">
        <w:rPr>
          <w:rFonts w:ascii="Times New Roman" w:hAnsi="Times New Roman"/>
          <w:sz w:val="20"/>
          <w:szCs w:val="20"/>
          <w:lang w:eastAsia="zh-CN"/>
        </w:rPr>
        <w:fldChar w:fldCharType="begin"/>
      </w:r>
      <w:r w:rsidR="00F46772">
        <w:rPr>
          <w:rFonts w:ascii="Times New Roman" w:hAnsi="Times New Roman"/>
          <w:sz w:val="20"/>
          <w:szCs w:val="20"/>
          <w:lang w:eastAsia="zh-CN"/>
        </w:rPr>
        <w:instrText xml:space="preserve"> REF _Ref520471657 \h </w:instrText>
      </w:r>
      <w:r w:rsidR="00F46772">
        <w:rPr>
          <w:rFonts w:ascii="Times New Roman" w:hAnsi="Times New Roman"/>
          <w:sz w:val="20"/>
          <w:szCs w:val="20"/>
          <w:lang w:eastAsia="zh-CN"/>
        </w:rPr>
      </w:r>
      <w:r w:rsidR="00F46772">
        <w:rPr>
          <w:rFonts w:ascii="Times New Roman" w:hAnsi="Times New Roman"/>
          <w:sz w:val="20"/>
          <w:szCs w:val="20"/>
          <w:lang w:eastAsia="zh-CN"/>
        </w:rPr>
        <w:fldChar w:fldCharType="separate"/>
      </w:r>
      <w:r w:rsidR="00F46772">
        <w:rPr>
          <w:b/>
        </w:rPr>
        <w:t xml:space="preserve">Figure </w:t>
      </w:r>
      <w:r w:rsidR="00F46772">
        <w:rPr>
          <w:b/>
          <w:noProof/>
        </w:rPr>
        <w:t>2</w:t>
      </w:r>
      <w:r w:rsidR="00F46772">
        <w:rPr>
          <w:rFonts w:ascii="Times New Roman" w:hAnsi="Times New Roman"/>
          <w:sz w:val="20"/>
          <w:szCs w:val="20"/>
          <w:lang w:eastAsia="zh-CN"/>
        </w:rPr>
        <w:fldChar w:fldCharType="end"/>
      </w:r>
      <w:r>
        <w:rPr>
          <w:rFonts w:ascii="Times New Roman" w:hAnsi="Times New Roman"/>
          <w:sz w:val="20"/>
          <w:szCs w:val="20"/>
          <w:lang w:eastAsia="zh-CN"/>
        </w:rPr>
        <w:t xml:space="preserve">. </w:t>
      </w:r>
      <w:r w:rsidR="00986100" w:rsidRPr="002C64EC">
        <w:rPr>
          <w:rFonts w:ascii="Times New Roman" w:hAnsi="Times New Roman"/>
          <w:sz w:val="20"/>
          <w:szCs w:val="20"/>
          <w:lang w:eastAsia="zh-CN"/>
        </w:rPr>
        <w:t xml:space="preserve">If any overlapping channel or any pair of overlapping </w:t>
      </w:r>
      <w:proofErr w:type="gramStart"/>
      <w:r w:rsidR="00986100" w:rsidRPr="002C64EC">
        <w:rPr>
          <w:rFonts w:ascii="Times New Roman" w:hAnsi="Times New Roman"/>
          <w:sz w:val="20"/>
          <w:szCs w:val="20"/>
          <w:lang w:eastAsia="zh-CN"/>
        </w:rPr>
        <w:t>channel</w:t>
      </w:r>
      <w:proofErr w:type="gramEnd"/>
      <w:r w:rsidR="00986100" w:rsidRPr="002C64EC">
        <w:rPr>
          <w:rFonts w:ascii="Times New Roman" w:hAnsi="Times New Roman"/>
          <w:sz w:val="20"/>
          <w:szCs w:val="20"/>
          <w:lang w:eastAsia="zh-CN"/>
        </w:rPr>
        <w:t xml:space="preserve">(s) </w:t>
      </w:r>
      <w:proofErr w:type="spellStart"/>
      <w:r w:rsidR="00986100" w:rsidRPr="002C64EC">
        <w:rPr>
          <w:rFonts w:ascii="Times New Roman" w:hAnsi="Times New Roman"/>
          <w:sz w:val="20"/>
          <w:szCs w:val="20"/>
          <w:lang w:eastAsia="zh-CN"/>
        </w:rPr>
        <w:t>can not</w:t>
      </w:r>
      <w:proofErr w:type="spellEnd"/>
      <w:r w:rsidR="00986100" w:rsidRPr="002C64EC">
        <w:rPr>
          <w:rFonts w:ascii="Times New Roman" w:hAnsi="Times New Roman"/>
          <w:sz w:val="20"/>
          <w:szCs w:val="20"/>
          <w:lang w:eastAsia="zh-CN"/>
        </w:rPr>
        <w:t xml:space="preserve"> meet the timeline requirements, it is an error case for all groups. Effectively, </w:t>
      </w:r>
      <w:r>
        <w:rPr>
          <w:rFonts w:ascii="Times New Roman" w:hAnsi="Times New Roman"/>
          <w:sz w:val="20"/>
          <w:szCs w:val="20"/>
          <w:lang w:eastAsia="zh-CN"/>
        </w:rPr>
        <w:t xml:space="preserve">option 1 </w:t>
      </w:r>
      <w:r w:rsidR="00986100" w:rsidRPr="002C64EC">
        <w:rPr>
          <w:rFonts w:ascii="Times New Roman" w:hAnsi="Times New Roman"/>
          <w:sz w:val="20"/>
          <w:szCs w:val="20"/>
          <w:lang w:eastAsia="zh-CN"/>
        </w:rPr>
        <w:t>lump</w:t>
      </w:r>
      <w:r>
        <w:rPr>
          <w:rFonts w:ascii="Times New Roman" w:hAnsi="Times New Roman"/>
          <w:sz w:val="20"/>
          <w:szCs w:val="20"/>
          <w:lang w:eastAsia="zh-CN"/>
        </w:rPr>
        <w:t>s</w:t>
      </w:r>
      <w:r w:rsidR="00986100" w:rsidRPr="002C64EC">
        <w:rPr>
          <w:rFonts w:ascii="Times New Roman" w:hAnsi="Times New Roman"/>
          <w:sz w:val="20"/>
          <w:szCs w:val="20"/>
          <w:lang w:eastAsia="zh-CN"/>
        </w:rPr>
        <w:t xml:space="preserve"> multiple groups into </w:t>
      </w:r>
      <w:r>
        <w:rPr>
          <w:rFonts w:ascii="Times New Roman" w:hAnsi="Times New Roman"/>
          <w:sz w:val="20"/>
          <w:szCs w:val="20"/>
          <w:lang w:eastAsia="zh-CN"/>
        </w:rPr>
        <w:t>a single</w:t>
      </w:r>
      <w:r w:rsidR="00986100" w:rsidRPr="002C64EC">
        <w:rPr>
          <w:rFonts w:ascii="Times New Roman" w:hAnsi="Times New Roman"/>
          <w:sz w:val="20"/>
          <w:szCs w:val="20"/>
          <w:lang w:eastAsia="zh-CN"/>
        </w:rPr>
        <w:t xml:space="preserve"> jumbo group.</w:t>
      </w:r>
    </w:p>
    <w:p w14:paraId="5A1D1AC6" w14:textId="707257BA" w:rsidR="002C64EC" w:rsidRDefault="002C64EC" w:rsidP="002C64EC">
      <w:pPr>
        <w:pStyle w:val="ListParagraph"/>
        <w:numPr>
          <w:ilvl w:val="0"/>
          <w:numId w:val="26"/>
        </w:numPr>
        <w:rPr>
          <w:rFonts w:ascii="Times New Roman" w:hAnsi="Times New Roman"/>
          <w:sz w:val="20"/>
          <w:szCs w:val="20"/>
          <w:lang w:eastAsia="zh-CN"/>
        </w:rPr>
      </w:pPr>
      <w:r w:rsidRPr="002C64EC">
        <w:rPr>
          <w:rFonts w:ascii="Times New Roman" w:hAnsi="Times New Roman"/>
          <w:sz w:val="20"/>
          <w:szCs w:val="20"/>
          <w:lang w:val="en-GB" w:eastAsia="zh-CN"/>
        </w:rPr>
        <w:t xml:space="preserve">Option </w:t>
      </w:r>
      <w:r>
        <w:rPr>
          <w:rFonts w:ascii="Times New Roman" w:hAnsi="Times New Roman"/>
          <w:sz w:val="20"/>
          <w:szCs w:val="20"/>
          <w:lang w:val="en-GB" w:eastAsia="zh-CN"/>
        </w:rPr>
        <w:t>2</w:t>
      </w:r>
      <w:r w:rsidRPr="002C64EC">
        <w:rPr>
          <w:rFonts w:ascii="Times New Roman" w:hAnsi="Times New Roman"/>
          <w:sz w:val="20"/>
          <w:szCs w:val="20"/>
          <w:lang w:val="en-GB" w:eastAsia="zh-CN"/>
        </w:rPr>
        <w:t xml:space="preserve">: </w:t>
      </w:r>
      <w:r w:rsidR="00F26273" w:rsidRPr="00F26273">
        <w:rPr>
          <w:rFonts w:ascii="Times New Roman" w:hAnsi="Times New Roman"/>
          <w:sz w:val="20"/>
          <w:szCs w:val="20"/>
          <w:lang w:eastAsia="zh-CN"/>
        </w:rPr>
        <w:t>Define one reference timing for each group individually. Perform timeline check for each group individually</w:t>
      </w:r>
      <w:r w:rsidR="009A7BD4">
        <w:rPr>
          <w:rFonts w:ascii="Times New Roman" w:hAnsi="Times New Roman"/>
          <w:sz w:val="20"/>
          <w:szCs w:val="20"/>
          <w:lang w:eastAsia="zh-CN"/>
        </w:rPr>
        <w:t xml:space="preserve">, as shown in </w:t>
      </w:r>
      <w:r w:rsidR="00F46772">
        <w:rPr>
          <w:rFonts w:ascii="Times New Roman" w:hAnsi="Times New Roman"/>
          <w:sz w:val="20"/>
          <w:szCs w:val="20"/>
          <w:lang w:eastAsia="zh-CN"/>
        </w:rPr>
        <w:fldChar w:fldCharType="begin"/>
      </w:r>
      <w:r w:rsidR="00F46772">
        <w:rPr>
          <w:rFonts w:ascii="Times New Roman" w:hAnsi="Times New Roman"/>
          <w:sz w:val="20"/>
          <w:szCs w:val="20"/>
          <w:lang w:eastAsia="zh-CN"/>
        </w:rPr>
        <w:instrText xml:space="preserve"> REF _Ref520471674 \h </w:instrText>
      </w:r>
      <w:r w:rsidR="00F46772">
        <w:rPr>
          <w:rFonts w:ascii="Times New Roman" w:hAnsi="Times New Roman"/>
          <w:sz w:val="20"/>
          <w:szCs w:val="20"/>
          <w:lang w:eastAsia="zh-CN"/>
        </w:rPr>
      </w:r>
      <w:r w:rsidR="00F46772">
        <w:rPr>
          <w:rFonts w:ascii="Times New Roman" w:hAnsi="Times New Roman"/>
          <w:sz w:val="20"/>
          <w:szCs w:val="20"/>
          <w:lang w:eastAsia="zh-CN"/>
        </w:rPr>
        <w:fldChar w:fldCharType="separate"/>
      </w:r>
      <w:r w:rsidR="00F46772">
        <w:rPr>
          <w:b/>
        </w:rPr>
        <w:t xml:space="preserve">Figure </w:t>
      </w:r>
      <w:r w:rsidR="00F46772">
        <w:rPr>
          <w:b/>
          <w:noProof/>
        </w:rPr>
        <w:t>3</w:t>
      </w:r>
      <w:r w:rsidR="00F46772">
        <w:rPr>
          <w:rFonts w:ascii="Times New Roman" w:hAnsi="Times New Roman"/>
          <w:sz w:val="20"/>
          <w:szCs w:val="20"/>
          <w:lang w:eastAsia="zh-CN"/>
        </w:rPr>
        <w:fldChar w:fldCharType="end"/>
      </w:r>
      <w:r w:rsidR="00F26273" w:rsidRPr="00F26273">
        <w:rPr>
          <w:rFonts w:ascii="Times New Roman" w:hAnsi="Times New Roman"/>
          <w:sz w:val="20"/>
          <w:szCs w:val="20"/>
          <w:lang w:eastAsia="zh-CN"/>
        </w:rPr>
        <w:t>.</w:t>
      </w:r>
    </w:p>
    <w:p w14:paraId="51C2DF18" w14:textId="289A3377" w:rsidR="005E046A" w:rsidRPr="009A7BD4" w:rsidRDefault="009A7BD4" w:rsidP="009A7BD4">
      <w:pPr>
        <w:pStyle w:val="ListParagraph"/>
        <w:numPr>
          <w:ilvl w:val="1"/>
          <w:numId w:val="26"/>
        </w:numPr>
        <w:rPr>
          <w:rFonts w:ascii="Times New Roman" w:hAnsi="Times New Roman"/>
          <w:sz w:val="20"/>
          <w:szCs w:val="20"/>
          <w:lang w:eastAsia="zh-CN"/>
        </w:rPr>
      </w:pPr>
      <w:r>
        <w:rPr>
          <w:rFonts w:ascii="Times New Roman" w:hAnsi="Times New Roman"/>
          <w:sz w:val="20"/>
          <w:szCs w:val="20"/>
          <w:lang w:eastAsia="zh-CN"/>
        </w:rPr>
        <w:t xml:space="preserve">Option 2a, </w:t>
      </w:r>
      <w:r w:rsidR="00986100"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00986100" w:rsidRPr="009A7BD4">
        <w:rPr>
          <w:rFonts w:ascii="Times New Roman" w:hAnsi="Times New Roman"/>
          <w:sz w:val="20"/>
          <w:szCs w:val="20"/>
          <w:lang w:eastAsia="zh-CN"/>
        </w:rPr>
        <w:t>, it is an error case for all groups.</w:t>
      </w:r>
    </w:p>
    <w:p w14:paraId="42BFFB6B" w14:textId="20BED3AB" w:rsidR="002C64EC" w:rsidRDefault="009A7BD4" w:rsidP="009A7BD4">
      <w:pPr>
        <w:pStyle w:val="ListParagraph"/>
        <w:numPr>
          <w:ilvl w:val="1"/>
          <w:numId w:val="26"/>
        </w:numPr>
        <w:rPr>
          <w:rFonts w:ascii="Times New Roman" w:hAnsi="Times New Roman"/>
          <w:sz w:val="20"/>
          <w:szCs w:val="20"/>
          <w:lang w:eastAsia="zh-CN"/>
        </w:rPr>
      </w:pPr>
      <w:r>
        <w:rPr>
          <w:rFonts w:ascii="Times New Roman" w:hAnsi="Times New Roman"/>
          <w:sz w:val="20"/>
          <w:szCs w:val="20"/>
          <w:lang w:eastAsia="zh-CN"/>
        </w:rPr>
        <w:t xml:space="preserve">Option 2b, </w:t>
      </w:r>
      <w:r w:rsidRPr="009A7BD4">
        <w:rPr>
          <w:rFonts w:ascii="Times New Roman" w:hAnsi="Times New Roman"/>
          <w:sz w:val="20"/>
          <w:szCs w:val="20"/>
          <w:lang w:eastAsia="zh-CN"/>
        </w:rPr>
        <w:t>if one group cannot meet the timeline</w:t>
      </w:r>
      <w:r>
        <w:rPr>
          <w:rFonts w:ascii="Times New Roman" w:hAnsi="Times New Roman"/>
          <w:sz w:val="20"/>
          <w:szCs w:val="20"/>
          <w:lang w:eastAsia="zh-CN"/>
        </w:rPr>
        <w:t xml:space="preserve"> requirement</w:t>
      </w:r>
      <w:r w:rsidRPr="009A7BD4">
        <w:rPr>
          <w:rFonts w:ascii="Times New Roman" w:hAnsi="Times New Roman"/>
          <w:sz w:val="20"/>
          <w:szCs w:val="20"/>
          <w:lang w:eastAsia="zh-CN"/>
        </w:rPr>
        <w:t>, it is an error case only for that group.</w:t>
      </w:r>
    </w:p>
    <w:p w14:paraId="53CAF8CC" w14:textId="44EB3BB4" w:rsidR="00013425" w:rsidRDefault="00013425" w:rsidP="00013425">
      <w:pPr>
        <w:rPr>
          <w:lang w:eastAsia="zh-CN"/>
        </w:rPr>
      </w:pPr>
    </w:p>
    <w:p w14:paraId="4E01799C" w14:textId="49649B43" w:rsidR="00013425" w:rsidRDefault="00013425" w:rsidP="00013425">
      <w:pPr>
        <w:rPr>
          <w:lang w:eastAsia="zh-CN"/>
        </w:rPr>
      </w:pPr>
      <w:r>
        <w:rPr>
          <w:lang w:eastAsia="zh-CN"/>
        </w:rPr>
        <w:t xml:space="preserve">As shown in </w:t>
      </w:r>
      <w:r>
        <w:rPr>
          <w:lang w:eastAsia="zh-CN"/>
        </w:rPr>
        <w:fldChar w:fldCharType="begin"/>
      </w:r>
      <w:r>
        <w:rPr>
          <w:lang w:eastAsia="zh-CN"/>
        </w:rPr>
        <w:instrText xml:space="preserve"> REF _Ref520471657 \h </w:instrText>
      </w:r>
      <w:r>
        <w:rPr>
          <w:lang w:eastAsia="zh-CN"/>
        </w:rPr>
      </w:r>
      <w:r>
        <w:rPr>
          <w:lang w:eastAsia="zh-CN"/>
        </w:rPr>
        <w:fldChar w:fldCharType="separate"/>
      </w:r>
      <w:r>
        <w:rPr>
          <w:b/>
        </w:rPr>
        <w:t xml:space="preserve">Figure </w:t>
      </w:r>
      <w:r>
        <w:rPr>
          <w:b/>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_Ref520471674 \h </w:instrText>
      </w:r>
      <w:r>
        <w:rPr>
          <w:lang w:eastAsia="zh-CN"/>
        </w:rPr>
      </w:r>
      <w:r>
        <w:rPr>
          <w:lang w:eastAsia="zh-CN"/>
        </w:rPr>
        <w:fldChar w:fldCharType="separate"/>
      </w:r>
      <w:r>
        <w:rPr>
          <w:b/>
        </w:rPr>
        <w:t xml:space="preserve">Figure </w:t>
      </w:r>
      <w:r>
        <w:rPr>
          <w:b/>
          <w:noProof/>
        </w:rPr>
        <w:t>3</w:t>
      </w:r>
      <w:r>
        <w:rPr>
          <w:lang w:eastAsia="zh-CN"/>
        </w:rPr>
        <w:fldChar w:fldCharType="end"/>
      </w:r>
      <w:r>
        <w:rPr>
          <w:lang w:eastAsia="zh-CN"/>
        </w:rPr>
        <w:t xml:space="preserve">, option1 impose more stringent scheduling requirement on NW side for mini-slot type of traffic, i.e., it enforces NW schedule PUSCH 2 for the second mini-slot before the first “red” deadline. In other words, option 1 enforce all mini-slots in a slot follow the same single scheduling timeline requirement, which seems unnecessary and unfriendly to URLLC service via mini-slot scheduling. While option 2 allow much more relaxed scheduling timeline for mini-slot/URLLC type of traffic.  </w:t>
      </w:r>
      <w:r w:rsidR="005B7BC1">
        <w:rPr>
          <w:lang w:eastAsia="zh-CN"/>
        </w:rPr>
        <w:t>Therefore</w:t>
      </w:r>
      <w:r w:rsidR="008C3B7E">
        <w:rPr>
          <w:lang w:eastAsia="zh-CN"/>
        </w:rPr>
        <w:t xml:space="preserve">, option 2 is more preferable solution. Between option 2a and 2b, option 2a is simpler in terms of UE implementation, while option 2b is a further optimization of system performance. Overall, considering the trade-off among relaxing NW scheduling timeline, simplifying UE implementation, and optimization system performance, option 2a seems the best solution. </w:t>
      </w:r>
    </w:p>
    <w:p w14:paraId="0D6C5A99" w14:textId="1CD7F0A5" w:rsidR="004B3107" w:rsidRDefault="004B3107" w:rsidP="00013425">
      <w:pPr>
        <w:rPr>
          <w:lang w:eastAsia="zh-CN"/>
        </w:rPr>
      </w:pPr>
      <w:r>
        <w:rPr>
          <w:lang w:eastAsia="zh-CN"/>
        </w:rPr>
        <w:t>T</w:t>
      </w:r>
      <w:r w:rsidR="00855A71">
        <w:rPr>
          <w:lang w:eastAsia="zh-CN"/>
        </w:rPr>
        <w:t>he</w:t>
      </w:r>
      <w:r>
        <w:rPr>
          <w:lang w:eastAsia="zh-CN"/>
        </w:rPr>
        <w:t xml:space="preserve"> way to reflect option 2</w:t>
      </w:r>
      <w:r w:rsidR="00F14E3F">
        <w:rPr>
          <w:lang w:eastAsia="zh-CN"/>
        </w:rPr>
        <w:t>a</w:t>
      </w:r>
      <w:r>
        <w:rPr>
          <w:lang w:eastAsia="zh-CN"/>
        </w:rPr>
        <w:t xml:space="preserve"> is very simple with the following TP. </w:t>
      </w:r>
    </w:p>
    <w:p w14:paraId="03C9B277" w14:textId="50A634F4" w:rsidR="00856A7B" w:rsidRDefault="00856A7B" w:rsidP="00013425">
      <w:r w:rsidRPr="00A716A1">
        <w:rPr>
          <w:b/>
          <w:i/>
          <w:u w:val="single"/>
        </w:rPr>
        <w:t>Proposal</w:t>
      </w:r>
      <w:r>
        <w:rPr>
          <w:b/>
          <w:i/>
          <w:u w:val="single"/>
        </w:rPr>
        <w:t xml:space="preserve"> </w:t>
      </w:r>
      <w:r w:rsidR="006746EB">
        <w:rPr>
          <w:b/>
          <w:i/>
          <w:u w:val="single"/>
        </w:rPr>
        <w:t>3</w:t>
      </w:r>
      <w:r w:rsidRPr="00A716A1">
        <w:rPr>
          <w:b/>
          <w:i/>
          <w:u w:val="single"/>
        </w:rPr>
        <w:t>:</w:t>
      </w:r>
      <w:r w:rsidRPr="00E2567F">
        <w:rPr>
          <w:b/>
          <w:i/>
        </w:rPr>
        <w:t xml:space="preserve"> </w:t>
      </w:r>
      <w:r>
        <w:rPr>
          <w:b/>
          <w:i/>
        </w:rPr>
        <w:t>adopt the following TP in 38.213 Section 9.2.5</w:t>
      </w:r>
    </w:p>
    <w:p w14:paraId="47BCCE5B" w14:textId="36BAF6A8" w:rsidR="004B3107" w:rsidRDefault="004B3107" w:rsidP="004B3107">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3D955DE7" w14:textId="4D4E89D1" w:rsidR="004B3107" w:rsidRDefault="004B3107" w:rsidP="004B3107">
      <w:r>
        <w:t xml:space="preserve">If one of the PUCCHs or PUSCHs is in response to a DCI format detection by the UE, the UE expects that the first symbol of the earliest PUCCH or PUSCH, among </w:t>
      </w:r>
      <w:r w:rsidRPr="00856A7B">
        <w:rPr>
          <w:strike/>
          <w:color w:val="FF0000"/>
        </w:rPr>
        <w:t>the</w:t>
      </w:r>
      <w:r>
        <w:t xml:space="preserve"> </w:t>
      </w:r>
      <w:r w:rsidR="00856A7B" w:rsidRPr="00856A7B">
        <w:rPr>
          <w:color w:val="FF0000"/>
        </w:rPr>
        <w:t xml:space="preserve">a group of </w:t>
      </w:r>
      <w:r>
        <w:t xml:space="preserve">overlapping PUCCHs and PUSCHs in the slot, is not before symbol </w:t>
      </w:r>
      <w:r>
        <w:rPr>
          <w:rFonts w:eastAsia="Times New Roman"/>
          <w:position w:val="-12"/>
          <w:lang w:val="en-GB"/>
        </w:rPr>
        <w:object w:dxaOrig="1296" w:dyaOrig="360" w14:anchorId="26403CB6">
          <v:shape id="_x0000_i1026" type="#_x0000_t75" style="width:65.55pt;height:22.05pt" o:ole="">
            <v:imagedata r:id="rId14" o:title=""/>
          </v:shape>
          <o:OLEObject Type="Embed" ProgID="Equation.3" ShapeID="_x0000_i1026" DrawAspect="Content" ObjectID="_1595435472" r:id="rId15"/>
        </w:object>
      </w:r>
      <w:r>
        <w:t xml:space="preserve"> after a last symbol of any corresponding PDSCH or SPS PDSCH release and is not before symbol </w:t>
      </w:r>
      <w:r>
        <w:rPr>
          <w:rFonts w:eastAsia="Times New Roman"/>
          <w:position w:val="-12"/>
          <w:lang w:val="en-GB"/>
        </w:rPr>
        <w:object w:dxaOrig="852" w:dyaOrig="360" w14:anchorId="0965EB23">
          <v:shape id="_x0000_i1027" type="#_x0000_t75" style="width:43pt;height:22.05pt" o:ole="">
            <v:imagedata r:id="rId16" o:title=""/>
          </v:shape>
          <o:OLEObject Type="Embed" ProgID="Equation.3" ShapeID="_x0000_i1027" DrawAspect="Content" ObjectID="_1595435473" r:id="rId17"/>
        </w:object>
      </w:r>
      <w:r>
        <w:t xml:space="preserve"> after a last symbol of any corresponding PDCCH where </w:t>
      </w:r>
      <w:r>
        <w:rPr>
          <w:noProof/>
          <w:position w:val="-10"/>
        </w:rPr>
        <w:drawing>
          <wp:inline distT="0" distB="0" distL="0" distR="0" wp14:anchorId="76B043A8" wp14:editId="632072D9">
            <wp:extent cx="205105" cy="222885"/>
            <wp:effectExtent l="0" t="0" r="444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6EE2E18B" wp14:editId="10F39539">
            <wp:extent cx="199390" cy="199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PDSCH reception time for the UE PDSCH processing capability,</w:t>
      </w:r>
      <w:r>
        <w:rPr>
          <w:noProof/>
          <w:position w:val="-10"/>
        </w:rPr>
        <w:drawing>
          <wp:inline distT="0" distB="0" distL="0" distR="0" wp14:anchorId="6BB06BC5" wp14:editId="6A234A04">
            <wp:extent cx="205105" cy="222885"/>
            <wp:effectExtent l="0" t="0" r="444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66DB798E" wp14:editId="0CD33154">
            <wp:extent cx="199390" cy="199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PUSCH preparation time for the UE PUSCH processing capability, where </w:t>
      </w:r>
      <w:r>
        <w:rPr>
          <w:noProof/>
          <w:position w:val="-10"/>
        </w:rPr>
        <w:drawing>
          <wp:inline distT="0" distB="0" distL="0" distR="0" wp14:anchorId="1D1816D8" wp14:editId="40312034">
            <wp:extent cx="199390"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0"/>
        </w:rPr>
        <w:drawing>
          <wp:inline distT="0" distB="0" distL="0" distR="0" wp14:anchorId="37AD4C86" wp14:editId="0E5D7E29">
            <wp:extent cx="199390" cy="199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2"/>
        </w:rPr>
        <w:drawing>
          <wp:inline distT="0" distB="0" distL="0" distR="0" wp14:anchorId="33BD9754" wp14:editId="0B634058">
            <wp:extent cx="205105" cy="2108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105" cy="210820"/>
                    </a:xfrm>
                    <a:prstGeom prst="rect">
                      <a:avLst/>
                    </a:prstGeom>
                    <a:noFill/>
                    <a:ln>
                      <a:noFill/>
                    </a:ln>
                  </pic:spPr>
                </pic:pic>
              </a:graphicData>
            </a:graphic>
          </wp:inline>
        </w:drawing>
      </w:r>
      <w:r>
        <w:t xml:space="preserve">, </w:t>
      </w:r>
      <w:r>
        <w:rPr>
          <w:noProof/>
          <w:position w:val="-12"/>
        </w:rPr>
        <w:drawing>
          <wp:inline distT="0" distB="0" distL="0" distR="0" wp14:anchorId="79A826BD" wp14:editId="42E31865">
            <wp:extent cx="222885" cy="210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and </w:t>
      </w:r>
      <w:r>
        <w:rPr>
          <w:noProof/>
          <w:position w:val="-12"/>
        </w:rPr>
        <w:drawing>
          <wp:inline distT="0" distB="0" distL="0" distR="0" wp14:anchorId="1D2BBEB9" wp14:editId="3240857E">
            <wp:extent cx="222885" cy="210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are defined in [6, TS 38.214]. </w:t>
      </w:r>
      <w:r w:rsidR="00856A7B" w:rsidRPr="00856A7B">
        <w:rPr>
          <w:color w:val="FF0000"/>
        </w:rPr>
        <w:t>A group of overlapping PUCCHs and PUSCH channels is a group of channels which can</w:t>
      </w:r>
      <w:r w:rsidR="00856A7B">
        <w:rPr>
          <w:color w:val="FF0000"/>
        </w:rPr>
        <w:t>not</w:t>
      </w:r>
      <w:r w:rsidR="00856A7B" w:rsidRPr="00856A7B">
        <w:rPr>
          <w:color w:val="FF0000"/>
        </w:rPr>
        <w:t xml:space="preserve"> be further partitioned into disjoint </w:t>
      </w:r>
      <w:r w:rsidR="00180C69">
        <w:rPr>
          <w:color w:val="FF0000"/>
        </w:rPr>
        <w:t xml:space="preserve">multiple </w:t>
      </w:r>
      <w:r w:rsidR="00856A7B" w:rsidRPr="00856A7B">
        <w:rPr>
          <w:color w:val="FF0000"/>
        </w:rPr>
        <w:t>sub-groups</w:t>
      </w:r>
      <w:r w:rsidR="00856A7B">
        <w:rPr>
          <w:color w:val="FF0000"/>
        </w:rPr>
        <w:t xml:space="preserve"> of overlapping </w:t>
      </w:r>
      <w:r w:rsidR="00A4095F">
        <w:rPr>
          <w:color w:val="FF0000"/>
        </w:rPr>
        <w:t xml:space="preserve">PUCCH or PUSCH </w:t>
      </w:r>
      <w:r w:rsidR="00856A7B">
        <w:rPr>
          <w:color w:val="FF0000"/>
        </w:rPr>
        <w:t>channels</w:t>
      </w:r>
      <w:r w:rsidR="00856A7B" w:rsidRPr="00856A7B">
        <w:rPr>
          <w:color w:val="FF0000"/>
        </w:rPr>
        <w:t xml:space="preserve">. </w:t>
      </w:r>
      <w:r>
        <w:t xml:space="preserve">A UE does not expect a PUCCH or a PUSCH that is in response to a DCI format detection to overlap with any other PUCCH or PUSCH that does not satisfy the above </w:t>
      </w:r>
      <w:r>
        <w:rPr>
          <w:rFonts w:eastAsia="Times New Roman"/>
          <w:position w:val="-12"/>
          <w:lang w:val="en-GB"/>
        </w:rPr>
        <w:object w:dxaOrig="1296" w:dyaOrig="360" w14:anchorId="25FA491A">
          <v:shape id="_x0000_i1028" type="#_x0000_t75" style="width:65.55pt;height:22.05pt" o:ole="">
            <v:imagedata r:id="rId26" o:title=""/>
          </v:shape>
          <o:OLEObject Type="Embed" ProgID="Equation.3" ShapeID="_x0000_i1028" DrawAspect="Content" ObjectID="_1595435474" r:id="rId27"/>
        </w:object>
      </w:r>
      <w:r>
        <w:t xml:space="preserve"> and </w:t>
      </w:r>
      <w:r>
        <w:rPr>
          <w:rFonts w:eastAsia="Times New Roman"/>
          <w:position w:val="-12"/>
          <w:lang w:val="en-GB"/>
        </w:rPr>
        <w:object w:dxaOrig="852" w:dyaOrig="360" w14:anchorId="0DD32471">
          <v:shape id="_x0000_i1029" type="#_x0000_t75" style="width:43pt;height:22.05pt" o:ole="">
            <v:imagedata r:id="rId16" o:title=""/>
          </v:shape>
          <o:OLEObject Type="Embed" ProgID="Equation.3" ShapeID="_x0000_i1029" DrawAspect="Content" ObjectID="_1595435475" r:id="rId28"/>
        </w:object>
      </w:r>
      <w:r>
        <w:t xml:space="preserve"> timing conditions.</w:t>
      </w:r>
    </w:p>
    <w:p w14:paraId="49C6C788" w14:textId="77777777" w:rsidR="004B3107" w:rsidRPr="008A4D69" w:rsidRDefault="004B3107" w:rsidP="004B3107">
      <w:r>
        <w:rPr>
          <w:lang w:eastAsia="ko-KR"/>
        </w:rPr>
        <w:t>----------------------</w:t>
      </w:r>
      <w:r>
        <w:t xml:space="preserve">-------------------------------------   Text Proposal </w:t>
      </w:r>
      <w:proofErr w:type="gramStart"/>
      <w:r>
        <w:rPr>
          <w:lang w:eastAsia="ko-KR"/>
        </w:rPr>
        <w:t xml:space="preserve">End  </w:t>
      </w:r>
      <w:r>
        <w:t>-------------------------------------------------</w:t>
      </w:r>
      <w:r>
        <w:rPr>
          <w:lang w:eastAsia="ko-KR"/>
        </w:rPr>
        <w:t>---</w:t>
      </w:r>
      <w:proofErr w:type="gramEnd"/>
    </w:p>
    <w:p w14:paraId="46A1C985" w14:textId="77777777" w:rsidR="004B3107" w:rsidRDefault="004B3107" w:rsidP="00013425">
      <w:pPr>
        <w:rPr>
          <w:lang w:eastAsia="zh-CN"/>
        </w:rPr>
      </w:pPr>
    </w:p>
    <w:p w14:paraId="004C0739" w14:textId="7FBDB433" w:rsidR="004B3107" w:rsidRDefault="004B3107" w:rsidP="00013425">
      <w:pPr>
        <w:rPr>
          <w:lang w:eastAsia="zh-CN"/>
        </w:rPr>
      </w:pPr>
    </w:p>
    <w:p w14:paraId="2BB705F6" w14:textId="77777777" w:rsidR="004B3107" w:rsidRPr="00013425" w:rsidRDefault="004B3107" w:rsidP="00013425">
      <w:pPr>
        <w:rPr>
          <w:lang w:eastAsia="zh-CN"/>
        </w:rPr>
      </w:pPr>
    </w:p>
    <w:p w14:paraId="5D8101F4" w14:textId="254F140C" w:rsidR="002C64EC" w:rsidRDefault="00F46772" w:rsidP="002C64EC">
      <w:pPr>
        <w:pStyle w:val="ListParagraph"/>
        <w:jc w:val="center"/>
        <w:rPr>
          <w:rFonts w:ascii="Times New Roman" w:hAnsi="Times New Roman"/>
          <w:sz w:val="20"/>
          <w:szCs w:val="20"/>
          <w:lang w:val="en-GB" w:eastAsia="zh-CN"/>
        </w:rPr>
      </w:pPr>
      <w:r>
        <w:object w:dxaOrig="12080" w:dyaOrig="6731" w14:anchorId="04806132">
          <v:shape id="_x0000_i1030" type="#_x0000_t75" style="width:417.5pt;height:229.95pt" o:ole="">
            <v:imagedata r:id="rId29" o:title=""/>
          </v:shape>
          <o:OLEObject Type="Embed" ProgID="Visio.Drawing.11" ShapeID="_x0000_i1030" DrawAspect="Content" ObjectID="_1595435476" r:id="rId30"/>
        </w:object>
      </w:r>
    </w:p>
    <w:p w14:paraId="394F2F81" w14:textId="209FA3F1" w:rsidR="002C64EC" w:rsidRDefault="002C64EC" w:rsidP="002C64EC">
      <w:pPr>
        <w:jc w:val="center"/>
        <w:rPr>
          <w:b/>
        </w:rPr>
      </w:pPr>
      <w:bookmarkStart w:id="9" w:name="_Ref520471657"/>
      <w:r>
        <w:rPr>
          <w:b/>
        </w:rPr>
        <w:t xml:space="preserve">Figure </w:t>
      </w:r>
      <w:r>
        <w:fldChar w:fldCharType="begin"/>
      </w:r>
      <w:r>
        <w:rPr>
          <w:b/>
        </w:rPr>
        <w:instrText xml:space="preserve"> SEQ Figure \* ARABIC </w:instrText>
      </w:r>
      <w:r>
        <w:fldChar w:fldCharType="separate"/>
      </w:r>
      <w:r>
        <w:rPr>
          <w:b/>
          <w:noProof/>
        </w:rPr>
        <w:t>2</w:t>
      </w:r>
      <w:r>
        <w:fldChar w:fldCharType="end"/>
      </w:r>
      <w:bookmarkEnd w:id="9"/>
      <w:r>
        <w:rPr>
          <w:b/>
        </w:rPr>
        <w:t xml:space="preserve">: timeline requirement </w:t>
      </w:r>
      <w:proofErr w:type="gramStart"/>
      <w:r>
        <w:rPr>
          <w:b/>
        </w:rPr>
        <w:t>check</w:t>
      </w:r>
      <w:proofErr w:type="gramEnd"/>
      <w:r>
        <w:rPr>
          <w:b/>
        </w:rPr>
        <w:t xml:space="preserve"> once per slot (option 1) for multiple groups of overlapping PUCCH/PUSCH channels per slot</w:t>
      </w:r>
    </w:p>
    <w:p w14:paraId="226AA38D" w14:textId="1CE2AC57" w:rsidR="009A7BD4" w:rsidRDefault="00F46772" w:rsidP="009A7BD4">
      <w:pPr>
        <w:jc w:val="center"/>
        <w:rPr>
          <w:b/>
        </w:rPr>
      </w:pPr>
      <w:r>
        <w:object w:dxaOrig="11995" w:dyaOrig="9009" w14:anchorId="4B95A17E">
          <v:shape id="_x0000_i1031" type="#_x0000_t75" style="width:417.5pt;height:4in" o:ole="">
            <v:imagedata r:id="rId31" o:title=""/>
          </v:shape>
          <o:OLEObject Type="Embed" ProgID="Visio.Drawing.11" ShapeID="_x0000_i1031" DrawAspect="Content" ObjectID="_1595435477" r:id="rId32"/>
        </w:object>
      </w:r>
    </w:p>
    <w:p w14:paraId="5EC03520" w14:textId="6081E990" w:rsidR="009A7BD4" w:rsidRDefault="009A7BD4" w:rsidP="009A7BD4">
      <w:pPr>
        <w:jc w:val="center"/>
        <w:rPr>
          <w:b/>
        </w:rPr>
      </w:pPr>
      <w:bookmarkStart w:id="10" w:name="_Ref520471674"/>
      <w:r>
        <w:rPr>
          <w:b/>
        </w:rPr>
        <w:t xml:space="preserve">Figure </w:t>
      </w:r>
      <w:r>
        <w:fldChar w:fldCharType="begin"/>
      </w:r>
      <w:r>
        <w:rPr>
          <w:b/>
        </w:rPr>
        <w:instrText xml:space="preserve"> SEQ Figure \* ARABIC </w:instrText>
      </w:r>
      <w:r>
        <w:fldChar w:fldCharType="separate"/>
      </w:r>
      <w:r>
        <w:rPr>
          <w:b/>
          <w:noProof/>
        </w:rPr>
        <w:t>3</w:t>
      </w:r>
      <w:r>
        <w:fldChar w:fldCharType="end"/>
      </w:r>
      <w:bookmarkEnd w:id="10"/>
      <w:r>
        <w:rPr>
          <w:b/>
        </w:rPr>
        <w:t xml:space="preserve">: timeline requirement </w:t>
      </w:r>
      <w:proofErr w:type="gramStart"/>
      <w:r>
        <w:rPr>
          <w:b/>
        </w:rPr>
        <w:t>check</w:t>
      </w:r>
      <w:proofErr w:type="gramEnd"/>
      <w:r>
        <w:rPr>
          <w:b/>
        </w:rPr>
        <w:t xml:space="preserve"> once per </w:t>
      </w:r>
      <w:r w:rsidR="000C39A0">
        <w:rPr>
          <w:b/>
        </w:rPr>
        <w:t>group</w:t>
      </w:r>
      <w:r>
        <w:rPr>
          <w:b/>
        </w:rPr>
        <w:t xml:space="preserve"> (option </w:t>
      </w:r>
      <w:r w:rsidR="000C39A0">
        <w:rPr>
          <w:b/>
        </w:rPr>
        <w:t>2</w:t>
      </w:r>
      <w:r>
        <w:rPr>
          <w:b/>
        </w:rPr>
        <w:t>) for multiple groups of overlapping PUCCH/PUSCH channels per slot</w:t>
      </w:r>
    </w:p>
    <w:p w14:paraId="73A91235" w14:textId="77777777" w:rsidR="005605AF" w:rsidRPr="005605AF" w:rsidRDefault="005605AF" w:rsidP="005605AF">
      <w:pPr>
        <w:rPr>
          <w:lang w:val="en-GB" w:eastAsia="zh-CN"/>
        </w:rPr>
      </w:pPr>
    </w:p>
    <w:p w14:paraId="0A2B46FE" w14:textId="77777777" w:rsidR="002C64EC" w:rsidRPr="005605AF" w:rsidRDefault="002C64EC" w:rsidP="00F46772">
      <w:pPr>
        <w:rPr>
          <w:lang w:val="en-GB" w:eastAsia="zh-CN"/>
        </w:rPr>
      </w:pPr>
    </w:p>
    <w:p w14:paraId="160DDD6B" w14:textId="578BA790" w:rsidR="00C62003" w:rsidRDefault="00C62003" w:rsidP="00711917">
      <w:pPr>
        <w:rPr>
          <w:lang w:val="en-GB" w:eastAsia="zh-CN"/>
        </w:rPr>
      </w:pPr>
    </w:p>
    <w:p w14:paraId="61660722" w14:textId="191F8FA0" w:rsidR="001744BA" w:rsidRPr="001744BA" w:rsidRDefault="007432F8" w:rsidP="001744BA">
      <w:pPr>
        <w:pStyle w:val="Heading2"/>
        <w:rPr>
          <w:lang w:eastAsia="zh-CN"/>
        </w:rPr>
      </w:pPr>
      <w:r>
        <w:rPr>
          <w:lang w:eastAsia="zh-CN"/>
        </w:rPr>
        <w:lastRenderedPageBreak/>
        <w:t>UCI</w:t>
      </w:r>
      <w:r w:rsidR="001744BA">
        <w:rPr>
          <w:lang w:eastAsia="zh-CN"/>
        </w:rPr>
        <w:t xml:space="preserve"> on PUSCH without UL-SCH</w:t>
      </w:r>
    </w:p>
    <w:p w14:paraId="0635382D" w14:textId="438E7EFE" w:rsidR="001744BA" w:rsidRDefault="007432F8" w:rsidP="001744BA">
      <w:pPr>
        <w:rPr>
          <w:lang w:val="en-GB"/>
        </w:rPr>
      </w:pPr>
      <w:r>
        <w:rPr>
          <w:lang w:val="en-GB"/>
        </w:rPr>
        <w:t>For UCI on PUSCH without UL-SCH, it was agreed that the indication</w:t>
      </w:r>
      <w:r w:rsidRPr="00D70D83">
        <w:rPr>
          <w:lang w:val="en-GB"/>
        </w:rPr>
        <w:t xml:space="preserve"> of modulation order</w:t>
      </w:r>
      <w:r>
        <w:rPr>
          <w:lang w:val="en-GB"/>
        </w:rPr>
        <w:t xml:space="preserve">, number of RBs, and </w:t>
      </w:r>
      <w:r w:rsidRPr="00D70D83">
        <w:rPr>
          <w:lang w:val="en-GB"/>
        </w:rPr>
        <w:t xml:space="preserve">code rate </w:t>
      </w:r>
      <w:r>
        <w:rPr>
          <w:lang w:val="en-GB"/>
        </w:rPr>
        <w:t>is via</w:t>
      </w:r>
      <w:r w:rsidRPr="00D70D83">
        <w:rPr>
          <w:lang w:val="en-GB"/>
        </w:rPr>
        <w:t xml:space="preserve"> DCI</w:t>
      </w:r>
      <w:r>
        <w:rPr>
          <w:lang w:val="en-GB"/>
        </w:rPr>
        <w:t>.</w:t>
      </w:r>
      <w:r w:rsidRPr="00D70D83">
        <w:rPr>
          <w:lang w:val="en-GB"/>
        </w:rPr>
        <w:t xml:space="preserve"> </w:t>
      </w:r>
      <w:r>
        <w:rPr>
          <w:lang w:val="en-GB"/>
        </w:rPr>
        <w:t>I</w:t>
      </w:r>
      <w:r w:rsidRPr="00D70D83">
        <w:rPr>
          <w:lang w:val="en-GB"/>
        </w:rPr>
        <w:t>t is observed the signalling may lead to useless combinations of high modulation order with very low code rate</w:t>
      </w:r>
      <w:r>
        <w:rPr>
          <w:lang w:val="en-GB"/>
        </w:rPr>
        <w:t>, e.g., 256QAM with 20 bits A-CSI payload on 10 assigned RBs</w:t>
      </w:r>
      <w:r w:rsidRPr="00D70D83">
        <w:rPr>
          <w:lang w:val="en-GB"/>
        </w:rPr>
        <w:t xml:space="preserve">. Supporting those useless combinations put an </w:t>
      </w:r>
      <w:r>
        <w:rPr>
          <w:lang w:val="en-GB"/>
        </w:rPr>
        <w:t>unnecessary</w:t>
      </w:r>
      <w:r w:rsidRPr="00D70D83">
        <w:rPr>
          <w:lang w:val="en-GB"/>
        </w:rPr>
        <w:t xml:space="preserve"> burden on UE </w:t>
      </w:r>
      <w:r>
        <w:rPr>
          <w:lang w:val="en-GB"/>
        </w:rPr>
        <w:t xml:space="preserve">implementation and </w:t>
      </w:r>
      <w:r w:rsidRPr="00D70D83">
        <w:rPr>
          <w:lang w:val="en-GB"/>
        </w:rPr>
        <w:t>testing effort.</w:t>
      </w:r>
      <w:r>
        <w:rPr>
          <w:lang w:val="en-GB"/>
        </w:rPr>
        <w:t xml:space="preserve"> To simplify UE implementation, it is preferred to</w:t>
      </w:r>
      <w:r w:rsidRPr="00D70D83">
        <w:rPr>
          <w:lang w:val="en-GB"/>
        </w:rPr>
        <w:t xml:space="preserve"> remov</w:t>
      </w:r>
      <w:r>
        <w:rPr>
          <w:lang w:val="en-GB"/>
        </w:rPr>
        <w:t>e supporting of these useless combinations</w:t>
      </w:r>
      <w:r w:rsidRPr="00D70D83">
        <w:rPr>
          <w:lang w:val="en-GB"/>
        </w:rPr>
        <w:t xml:space="preserve"> by adding a threshold on minimum code rate UE should support. </w:t>
      </w:r>
    </w:p>
    <w:p w14:paraId="4CAAB1FC" w14:textId="120F85AC" w:rsidR="00155648" w:rsidRPr="00155648" w:rsidRDefault="00155648" w:rsidP="001744BA">
      <w:pPr>
        <w:rPr>
          <w:lang w:val="en-GB"/>
        </w:rPr>
      </w:pPr>
      <w:r w:rsidRPr="00155648">
        <w:rPr>
          <w:lang w:val="en-GB"/>
        </w:rPr>
        <w:t>Given 120/1024 is the smallest code rate in PUSCH MCS table</w:t>
      </w:r>
      <w:r w:rsidR="00641598">
        <w:rPr>
          <w:lang w:val="en-GB"/>
        </w:rPr>
        <w:t xml:space="preserve"> (except for the new 64QAM MCS table)</w:t>
      </w:r>
      <w:r w:rsidRPr="00155648">
        <w:rPr>
          <w:lang w:val="en-GB"/>
        </w:rPr>
        <w:t xml:space="preserve"> and 20 is the largest value for</w:t>
      </w:r>
      <w:r>
        <w:rPr>
          <w:lang w:val="en-GB"/>
        </w:rPr>
        <w:t xml:space="preserve"> </w:t>
      </w:r>
      <w:r w:rsidRPr="00155648">
        <w:rPr>
          <w:position w:val="-12"/>
          <w:lang w:val="en-GB"/>
        </w:rPr>
        <w:object w:dxaOrig="780" w:dyaOrig="380" w14:anchorId="00ED729C">
          <v:shape id="_x0000_i1032" type="#_x0000_t75" style="width:36pt;height:21.5pt" o:ole="">
            <v:imagedata r:id="rId33" o:title=""/>
          </v:shape>
          <o:OLEObject Type="Embed" ProgID="Equation.DSMT4" ShapeID="_x0000_i1032" DrawAspect="Content" ObjectID="_1595435478" r:id="rId34"/>
        </w:object>
      </w:r>
      <w:r w:rsidRPr="00155648">
        <w:rPr>
          <w:lang w:val="en-GB"/>
        </w:rPr>
        <w:t xml:space="preserve"> or </w:t>
      </w:r>
      <w:r w:rsidRPr="00155648">
        <w:rPr>
          <w:position w:val="-12"/>
          <w:lang w:val="en-GB"/>
        </w:rPr>
        <w:object w:dxaOrig="800" w:dyaOrig="380" w14:anchorId="1A88FCB3">
          <v:shape id="_x0000_i1033" type="#_x0000_t75" style="width:43pt;height:21.5pt" o:ole="">
            <v:imagedata r:id="rId35" o:title=""/>
          </v:shape>
          <o:OLEObject Type="Embed" ProgID="Equation.DSMT4" ShapeID="_x0000_i1033" DrawAspect="Content" ObjectID="_1595435479" r:id="rId36"/>
        </w:object>
      </w:r>
      <w:r w:rsidRPr="00155648">
        <w:rPr>
          <w:lang w:val="en-GB"/>
        </w:rPr>
        <w:t xml:space="preserve">, T=120/(1024*20) is the meaningful </w:t>
      </w:r>
      <w:r>
        <w:rPr>
          <w:lang w:val="en-GB"/>
        </w:rPr>
        <w:t>lowest code rate UE needs to support</w:t>
      </w:r>
      <w:r w:rsidR="00641598">
        <w:rPr>
          <w:lang w:val="en-GB"/>
        </w:rPr>
        <w:t xml:space="preserve"> without the new 64QAM MCS table</w:t>
      </w:r>
      <w:r>
        <w:rPr>
          <w:lang w:val="en-GB"/>
        </w:rPr>
        <w:t xml:space="preserve">. </w:t>
      </w:r>
      <w:r w:rsidR="00641598">
        <w:rPr>
          <w:lang w:val="en-GB"/>
        </w:rPr>
        <w:t xml:space="preserve">With the new 64QAM MCS table, T can be set to </w:t>
      </w:r>
      <w:r w:rsidR="00641598" w:rsidRPr="00155648">
        <w:rPr>
          <w:lang w:val="en-GB"/>
        </w:rPr>
        <w:t>T=</w:t>
      </w:r>
      <w:r w:rsidR="00641598">
        <w:rPr>
          <w:lang w:val="en-GB"/>
        </w:rPr>
        <w:t>30</w:t>
      </w:r>
      <w:proofErr w:type="gramStart"/>
      <w:r w:rsidR="00641598" w:rsidRPr="00155648">
        <w:rPr>
          <w:lang w:val="en-GB"/>
        </w:rPr>
        <w:t>/(</w:t>
      </w:r>
      <w:proofErr w:type="gramEnd"/>
      <w:r w:rsidR="00641598" w:rsidRPr="00155648">
        <w:rPr>
          <w:lang w:val="en-GB"/>
        </w:rPr>
        <w:t>1024*20)</w:t>
      </w:r>
      <w:r w:rsidR="00641598">
        <w:rPr>
          <w:lang w:val="en-GB"/>
        </w:rPr>
        <w:t>.</w:t>
      </w:r>
    </w:p>
    <w:p w14:paraId="3292139C" w14:textId="01989A36" w:rsidR="00BF79A4" w:rsidRDefault="001744BA" w:rsidP="002D406A">
      <w:pPr>
        <w:jc w:val="both"/>
        <w:rPr>
          <w:rFonts w:eastAsia="Microsoft YaHei"/>
          <w:b/>
          <w:bCs/>
          <w:i/>
          <w:iCs/>
          <w:color w:val="000000"/>
        </w:rPr>
      </w:pPr>
      <w:r w:rsidRPr="007432F8">
        <w:rPr>
          <w:b/>
          <w:i/>
          <w:u w:val="single"/>
        </w:rPr>
        <w:t xml:space="preserve">Proposal </w:t>
      </w:r>
      <w:r w:rsidR="006746EB">
        <w:rPr>
          <w:b/>
          <w:i/>
          <w:u w:val="single"/>
        </w:rPr>
        <w:t>4</w:t>
      </w:r>
      <w:r w:rsidRPr="007432F8">
        <w:rPr>
          <w:b/>
          <w:i/>
          <w:u w:val="single"/>
        </w:rPr>
        <w:t>:</w:t>
      </w:r>
      <w:r w:rsidRPr="007432F8">
        <w:rPr>
          <w:b/>
          <w:i/>
        </w:rPr>
        <w:t xml:space="preserve"> </w:t>
      </w:r>
      <w:r w:rsidR="00D75439">
        <w:rPr>
          <w:rFonts w:eastAsia="Microsoft YaHei"/>
          <w:b/>
          <w:bCs/>
          <w:i/>
          <w:iCs/>
          <w:color w:val="000000"/>
        </w:rPr>
        <w:t>For UCI</w:t>
      </w:r>
      <w:r w:rsidR="007432F8" w:rsidRPr="00155648">
        <w:rPr>
          <w:rFonts w:eastAsia="Microsoft YaHei"/>
          <w:b/>
          <w:bCs/>
          <w:i/>
          <w:iCs/>
          <w:color w:val="000000"/>
        </w:rPr>
        <w:t xml:space="preserve"> on PUSCH without UL-SCH, </w:t>
      </w:r>
      <w:r w:rsidR="00D75439">
        <w:rPr>
          <w:rFonts w:eastAsia="Microsoft YaHei"/>
          <w:b/>
          <w:bCs/>
          <w:i/>
          <w:iCs/>
          <w:color w:val="000000"/>
        </w:rPr>
        <w:t xml:space="preserve">it is an error case </w:t>
      </w:r>
      <w:r w:rsidR="007432F8" w:rsidRPr="00155648">
        <w:rPr>
          <w:rFonts w:eastAsia="Microsoft YaHei"/>
          <w:b/>
          <w:bCs/>
          <w:i/>
          <w:iCs/>
          <w:color w:val="000000"/>
        </w:rPr>
        <w:t>if the actual coding rate for CSI part 1 or CSI part 2 is smaller than a threshold T</w:t>
      </w:r>
      <w:r w:rsidR="00BF79A4">
        <w:rPr>
          <w:rFonts w:eastAsia="Microsoft YaHei"/>
          <w:b/>
          <w:bCs/>
          <w:i/>
          <w:iCs/>
          <w:color w:val="000000"/>
        </w:rPr>
        <w:t xml:space="preserve">. </w:t>
      </w:r>
      <w:r w:rsidR="000A5D1C">
        <w:rPr>
          <w:rFonts w:eastAsia="Microsoft YaHei"/>
          <w:b/>
          <w:bCs/>
          <w:i/>
          <w:iCs/>
          <w:color w:val="000000"/>
        </w:rPr>
        <w:t>It is up to UE implementation to handle the error case.</w:t>
      </w:r>
    </w:p>
    <w:p w14:paraId="65CFB96D" w14:textId="3E60CCB2" w:rsidR="00641598" w:rsidRPr="00ED3E65" w:rsidRDefault="00BF79A4" w:rsidP="00BF79A4">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w:t>
      </w:r>
      <w:r w:rsidR="007432F8" w:rsidRPr="00ED3E65">
        <w:rPr>
          <w:rFonts w:ascii="Times New Roman" w:eastAsia="Microsoft YaHei" w:hAnsi="Times New Roman"/>
          <w:b/>
          <w:bCs/>
          <w:i/>
          <w:iCs/>
          <w:color w:val="000000"/>
          <w:sz w:val="20"/>
          <w:szCs w:val="20"/>
        </w:rPr>
        <w:t>=</w:t>
      </w:r>
      <w:r w:rsidR="00641598" w:rsidRPr="00ED3E65">
        <w:rPr>
          <w:rFonts w:ascii="Times New Roman" w:eastAsia="Microsoft YaHei" w:hAnsi="Times New Roman"/>
          <w:b/>
          <w:bCs/>
          <w:i/>
          <w:iCs/>
          <w:color w:val="000000"/>
          <w:sz w:val="20"/>
          <w:szCs w:val="20"/>
        </w:rPr>
        <w:t>30</w:t>
      </w:r>
      <w:proofErr w:type="gramStart"/>
      <w:r w:rsidR="007432F8" w:rsidRPr="00ED3E65">
        <w:rPr>
          <w:rFonts w:ascii="Times New Roman" w:eastAsia="Microsoft YaHei" w:hAnsi="Times New Roman"/>
          <w:b/>
          <w:bCs/>
          <w:i/>
          <w:iCs/>
          <w:color w:val="000000"/>
          <w:sz w:val="20"/>
          <w:szCs w:val="20"/>
        </w:rPr>
        <w:t>/(</w:t>
      </w:r>
      <w:proofErr w:type="gramEnd"/>
      <w:r w:rsidR="007432F8" w:rsidRPr="00ED3E65">
        <w:rPr>
          <w:rFonts w:ascii="Times New Roman" w:eastAsia="Microsoft YaHei" w:hAnsi="Times New Roman"/>
          <w:b/>
          <w:bCs/>
          <w:i/>
          <w:iCs/>
          <w:color w:val="000000"/>
          <w:sz w:val="20"/>
          <w:szCs w:val="20"/>
        </w:rPr>
        <w:t>1024*20)</w:t>
      </w:r>
      <w:r w:rsidRPr="00ED3E65">
        <w:rPr>
          <w:rFonts w:ascii="Times New Roman" w:eastAsia="Microsoft YaHei" w:hAnsi="Times New Roman"/>
          <w:b/>
          <w:bCs/>
          <w:i/>
          <w:iCs/>
          <w:color w:val="000000"/>
          <w:sz w:val="20"/>
          <w:szCs w:val="20"/>
        </w:rPr>
        <w:t xml:space="preserve">, if </w:t>
      </w:r>
      <w:r w:rsidR="00641598" w:rsidRPr="00ED3E65">
        <w:rPr>
          <w:rFonts w:ascii="Times New Roman" w:eastAsia="Microsoft YaHei" w:hAnsi="Times New Roman"/>
          <w:b/>
          <w:bCs/>
          <w:i/>
          <w:iCs/>
          <w:color w:val="000000"/>
          <w:sz w:val="20"/>
          <w:szCs w:val="20"/>
        </w:rPr>
        <w:t>the new 64QAM MCS table is used for the PUSCH transmission</w:t>
      </w:r>
      <w:r w:rsidR="007432F8" w:rsidRPr="00ED3E65">
        <w:rPr>
          <w:rFonts w:ascii="Times New Roman" w:eastAsia="Microsoft YaHei" w:hAnsi="Times New Roman"/>
          <w:b/>
          <w:bCs/>
          <w:i/>
          <w:iCs/>
          <w:color w:val="000000"/>
          <w:sz w:val="20"/>
          <w:szCs w:val="20"/>
        </w:rPr>
        <w:t>.</w:t>
      </w:r>
    </w:p>
    <w:p w14:paraId="23A82F8F" w14:textId="4ED917D6" w:rsidR="001744BA" w:rsidRPr="00ED3E65" w:rsidRDefault="00641598" w:rsidP="00641598">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T=120</w:t>
      </w:r>
      <w:proofErr w:type="gramStart"/>
      <w:r w:rsidRPr="00ED3E65">
        <w:rPr>
          <w:rFonts w:ascii="Times New Roman" w:eastAsia="Microsoft YaHei" w:hAnsi="Times New Roman"/>
          <w:b/>
          <w:bCs/>
          <w:i/>
          <w:iCs/>
          <w:color w:val="000000"/>
          <w:sz w:val="20"/>
          <w:szCs w:val="20"/>
        </w:rPr>
        <w:t>/(</w:t>
      </w:r>
      <w:proofErr w:type="gramEnd"/>
      <w:r w:rsidRPr="00ED3E65">
        <w:rPr>
          <w:rFonts w:ascii="Times New Roman" w:eastAsia="Microsoft YaHei" w:hAnsi="Times New Roman"/>
          <w:b/>
          <w:bCs/>
          <w:i/>
          <w:iCs/>
          <w:color w:val="000000"/>
          <w:sz w:val="20"/>
          <w:szCs w:val="20"/>
        </w:rPr>
        <w:t>1024*20), otherwise.</w:t>
      </w:r>
    </w:p>
    <w:p w14:paraId="774B3DF2" w14:textId="1052CA01" w:rsidR="008020EA" w:rsidRDefault="008020EA" w:rsidP="008020EA">
      <w:pPr>
        <w:pStyle w:val="Heading2"/>
        <w:rPr>
          <w:lang w:eastAsia="zh-CN"/>
        </w:rPr>
      </w:pPr>
      <w:r>
        <w:rPr>
          <w:lang w:eastAsia="zh-CN"/>
        </w:rPr>
        <w:t xml:space="preserve">Encoded bits </w:t>
      </w:r>
      <w:r w:rsidR="00AA57B8">
        <w:rPr>
          <w:lang w:eastAsia="zh-CN"/>
        </w:rPr>
        <w:t>split</w:t>
      </w:r>
      <w:r>
        <w:rPr>
          <w:lang w:eastAsia="zh-CN"/>
        </w:rPr>
        <w:t xml:space="preserve"> between two frequency hops for UCI on PUSCH without UL-SCH</w:t>
      </w:r>
    </w:p>
    <w:p w14:paraId="5B84D4BA" w14:textId="77777777" w:rsidR="00AA57B8" w:rsidRDefault="008020EA" w:rsidP="008020EA">
      <w:pPr>
        <w:rPr>
          <w:lang w:val="en-GB" w:eastAsia="zh-CN"/>
        </w:rPr>
      </w:pPr>
      <w:r>
        <w:rPr>
          <w:lang w:val="en-GB" w:eastAsia="zh-CN"/>
        </w:rPr>
        <w:t>When frequency hopping is enabled for UCI on PUSCH without UL-SCH, the encoded bits of HARQ-ACK, CSI part 1</w:t>
      </w:r>
      <w:r w:rsidR="00AA57B8">
        <w:rPr>
          <w:lang w:val="en-GB" w:eastAsia="zh-CN"/>
        </w:rPr>
        <w:t>,</w:t>
      </w:r>
      <w:r>
        <w:rPr>
          <w:lang w:val="en-GB" w:eastAsia="zh-CN"/>
        </w:rPr>
        <w:t xml:space="preserve"> and CSI part 2</w:t>
      </w:r>
      <w:r w:rsidR="00AA57B8">
        <w:rPr>
          <w:lang w:val="en-GB" w:eastAsia="zh-CN"/>
        </w:rPr>
        <w:t xml:space="preserve"> need to be split between the two frequency hops. There are two corner cases where </w:t>
      </w:r>
      <w:r w:rsidR="00AA57B8">
        <w:rPr>
          <w:rFonts w:hint="eastAsia"/>
          <w:lang w:val="en-GB" w:eastAsia="zh-CN"/>
        </w:rPr>
        <w:t>CR</w:t>
      </w:r>
      <w:r w:rsidR="00AA57B8">
        <w:rPr>
          <w:lang w:val="en-GB" w:eastAsia="zh-CN"/>
        </w:rPr>
        <w:t xml:space="preserve">s are needed for completing and correcting current spec. </w:t>
      </w:r>
    </w:p>
    <w:p w14:paraId="236129DD" w14:textId="1E87AC99" w:rsidR="008020EA" w:rsidRDefault="00AA57B8" w:rsidP="008020EA">
      <w:pPr>
        <w:rPr>
          <w:lang w:val="en-GB" w:eastAsia="zh-CN"/>
        </w:rPr>
      </w:pPr>
      <w:r>
        <w:rPr>
          <w:rFonts w:hint="eastAsia"/>
          <w:lang w:val="en-GB" w:eastAsia="zh-CN"/>
        </w:rPr>
        <w:t>F</w:t>
      </w:r>
      <w:r>
        <w:rPr>
          <w:lang w:val="en-GB" w:eastAsia="zh-CN"/>
        </w:rPr>
        <w:t>irst of all, for UCI on PUSCH without UL-SCH, the current spec describe</w:t>
      </w:r>
      <w:r w:rsidR="00F368FF">
        <w:rPr>
          <w:lang w:val="en-GB" w:eastAsia="zh-CN"/>
        </w:rPr>
        <w:t>s</w:t>
      </w:r>
      <w:r>
        <w:rPr>
          <w:lang w:val="en-GB" w:eastAsia="zh-CN"/>
        </w:rPr>
        <w:t xml:space="preserve"> the splitting rules for the case of HARQ-ACK with CSI part 1 only, and HARQ-ACK with CSI part 1 and CSI part 2. However, the case of CSI part 1 and </w:t>
      </w:r>
      <w:r w:rsidR="00FA00B4">
        <w:rPr>
          <w:lang w:val="en-GB" w:eastAsia="zh-CN"/>
        </w:rPr>
        <w:t>CSI part 2 is not covered by spec. (One should</w:t>
      </w:r>
      <w:r>
        <w:rPr>
          <w:lang w:val="en-GB" w:eastAsia="zh-CN"/>
        </w:rPr>
        <w:t xml:space="preserve"> </w:t>
      </w:r>
      <w:r w:rsidR="00FA00B4">
        <w:rPr>
          <w:lang w:val="en-GB" w:eastAsia="zh-CN"/>
        </w:rPr>
        <w:t>notice that in case of CSI part 1 only</w:t>
      </w:r>
      <w:r w:rsidR="00BB2A2E">
        <w:rPr>
          <w:lang w:val="en-GB" w:eastAsia="zh-CN"/>
        </w:rPr>
        <w:t xml:space="preserve"> on PUSCH without UL-SCH</w:t>
      </w:r>
      <w:r w:rsidR="00FA00B4">
        <w:rPr>
          <w:lang w:val="en-GB" w:eastAsia="zh-CN"/>
        </w:rPr>
        <w:t>, 2 bits dummy NACK will be added to the UCI payload. Therefore, CSI part 1 only is not a valid case)</w:t>
      </w:r>
    </w:p>
    <w:p w14:paraId="1D9373D2" w14:textId="7458DDE5" w:rsidR="00FA00B4" w:rsidRDefault="00FA00B4" w:rsidP="008020EA">
      <w:pPr>
        <w:rPr>
          <w:lang w:val="en-GB" w:eastAsia="zh-CN"/>
        </w:rPr>
      </w:pPr>
      <w:r>
        <w:rPr>
          <w:lang w:val="en-GB" w:eastAsia="zh-CN"/>
        </w:rPr>
        <w:t xml:space="preserve">For the case of CSI part 1 and CSI part 2 (without HARQ-ACK) </w:t>
      </w:r>
      <w:r w:rsidR="00F368FF">
        <w:rPr>
          <w:lang w:val="en-GB" w:eastAsia="zh-CN"/>
        </w:rPr>
        <w:t>are</w:t>
      </w:r>
      <w:r>
        <w:rPr>
          <w:lang w:val="en-GB" w:eastAsia="zh-CN"/>
        </w:rPr>
        <w:t xml:space="preserve"> on PUSCH without UL-SCH where frequency hopping is enabled for PUSCH, the following TP can be considered to complete the spec. </w:t>
      </w:r>
    </w:p>
    <w:p w14:paraId="1D75656D" w14:textId="76D83928" w:rsidR="00FA00B4" w:rsidRDefault="00FA00B4" w:rsidP="00FA00B4">
      <w:r w:rsidRPr="00A716A1">
        <w:rPr>
          <w:b/>
          <w:i/>
          <w:u w:val="single"/>
        </w:rPr>
        <w:t>Proposal</w:t>
      </w:r>
      <w:r>
        <w:rPr>
          <w:b/>
          <w:i/>
          <w:u w:val="single"/>
        </w:rPr>
        <w:t xml:space="preserve"> </w:t>
      </w:r>
      <w:r w:rsidR="00DB3AF9">
        <w:rPr>
          <w:b/>
          <w:i/>
          <w:u w:val="single"/>
        </w:rPr>
        <w:t>5</w:t>
      </w:r>
      <w:r w:rsidRPr="00A716A1">
        <w:rPr>
          <w:b/>
          <w:i/>
          <w:u w:val="single"/>
        </w:rPr>
        <w:t>:</w:t>
      </w:r>
      <w:r w:rsidRPr="00E2567F">
        <w:rPr>
          <w:b/>
          <w:i/>
        </w:rPr>
        <w:t xml:space="preserve"> </w:t>
      </w:r>
      <w:r>
        <w:rPr>
          <w:b/>
          <w:i/>
        </w:rPr>
        <w:t>adopt the following TP in 38.212 Section 6.2.7.</w:t>
      </w:r>
    </w:p>
    <w:p w14:paraId="43692474" w14:textId="77777777" w:rsidR="00FA00B4" w:rsidRDefault="00FA00B4" w:rsidP="00FA00B4">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0CC22583" w14:textId="0C79334A" w:rsidR="00FA00B4" w:rsidRPr="00F368FF" w:rsidRDefault="00FA00B4" w:rsidP="00FA00B4">
      <w:pPr>
        <w:pStyle w:val="B1"/>
        <w:rPr>
          <w:color w:val="FF0000"/>
          <w:lang w:eastAsia="zh-CN"/>
        </w:rPr>
      </w:pPr>
      <w:r w:rsidRPr="00F368FF">
        <w:rPr>
          <w:color w:val="FF0000"/>
          <w:lang w:eastAsia="zh-CN"/>
        </w:rPr>
        <w:t>-</w:t>
      </w:r>
      <w:r w:rsidRPr="00F368FF">
        <w:rPr>
          <w:color w:val="FF0000"/>
          <w:lang w:eastAsia="zh-CN"/>
        </w:rPr>
        <w:tab/>
        <w:t xml:space="preserve">if only CSI part 1 and CSI part 2 are present for transmission on the PUSCH without UL-SCH, let </w:t>
      </w:r>
    </w:p>
    <w:p w14:paraId="6B58EE6D" w14:textId="522A8216" w:rsidR="00FA00B4" w:rsidRPr="00F368FF" w:rsidRDefault="00FA00B4" w:rsidP="00FA00B4">
      <w:pPr>
        <w:pStyle w:val="B2"/>
        <w:rPr>
          <w:i/>
          <w:color w:val="FF0000"/>
          <w:lang w:eastAsia="zh-CN"/>
        </w:rPr>
      </w:pPr>
      <w:r w:rsidRPr="00F368FF">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eastAsiaTheme="minorEastAsia" w:hAnsi="Cambria Math"/>
                <w:bCs/>
                <w:i/>
                <w:iCs/>
                <w:color w:val="FF0000"/>
              </w:rPr>
            </m:ctrlPr>
          </m:dPr>
          <m:e>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eastAsiaTheme="minorEastAsia" w:hAnsi="Cambria Math"/>
                    <w:bCs/>
                    <w:i/>
                    <w:iCs/>
                    <w:color w:val="FF0000"/>
                  </w:rPr>
                </m:ctrlPr>
              </m:dPr>
              <m:e>
                <m:f>
                  <m:fPr>
                    <m:ctrlPr>
                      <w:rPr>
                        <w:rFonts w:ascii="Cambria Math" w:eastAsiaTheme="minorEastAsia" w:hAnsi="Cambria Math"/>
                        <w:bCs/>
                        <w:i/>
                        <w:iCs/>
                        <w:color w:val="FF0000"/>
                      </w:rPr>
                    </m:ctrlPr>
                  </m:fPr>
                  <m:num>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eastAsiaTheme="minorEastAsia" w:hAnsi="Cambria Math"/>
                            <w:bCs/>
                            <w:i/>
                            <w:iCs/>
                            <w:color w:val="FF0000"/>
                          </w:rPr>
                        </m:ctrlPr>
                      </m:dPr>
                      <m:e>
                        <m:r>
                          <w:rPr>
                            <w:rFonts w:ascii="Cambria Math" w:hAnsi="Cambria Math"/>
                            <w:color w:val="FF0000"/>
                            <w:lang w:eastAsia="zh-CN"/>
                          </w:rPr>
                          <m:t>2∙</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eastAsiaTheme="minorEastAsia" w:hAnsi="Cambria Math"/>
                    <w:bCs/>
                    <w:i/>
                    <w:iCs/>
                    <w:color w:val="FF0000"/>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p>
    <w:p w14:paraId="4DBFAB0E" w14:textId="01E96DA8" w:rsidR="00FA00B4" w:rsidRPr="00F368FF" w:rsidRDefault="00FA00B4" w:rsidP="00FA00B4">
      <w:pPr>
        <w:pStyle w:val="B2"/>
        <w:rPr>
          <w:color w:val="FF0000"/>
          <w:lang w:eastAsia="zh-CN"/>
        </w:rPr>
      </w:pPr>
      <w:r w:rsidRPr="00F368FF">
        <w:rPr>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r>
          <w:rPr>
            <w:rFonts w:ascii="Cambria Math" w:eastAsiaTheme="minorEastAsia" w:hAnsi="Cambria Math"/>
            <w:color w:val="FF0000"/>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r w:rsidRPr="00F368FF">
        <w:rPr>
          <w:color w:val="FF0000"/>
        </w:rPr>
        <w:t xml:space="preserve"> </w:t>
      </w:r>
      <w:r w:rsidRPr="00F368FF">
        <w:rPr>
          <w:color w:val="FF0000"/>
          <w:lang w:eastAsia="zh-CN"/>
        </w:rPr>
        <w:t>;</w:t>
      </w:r>
    </w:p>
    <w:p w14:paraId="4D1221CF" w14:textId="4C110960" w:rsidR="00FA00B4" w:rsidRPr="00F368FF" w:rsidRDefault="00FA00B4" w:rsidP="00A37A58">
      <w:pPr>
        <w:pStyle w:val="B2"/>
        <w:rPr>
          <w:bCs/>
          <w:i/>
          <w:iCs/>
          <w:color w:val="FF0000"/>
        </w:rPr>
      </w:pPr>
      <w:r w:rsidRPr="00F368FF">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p>
    <w:p w14:paraId="44A195F2" w14:textId="3F16FDD2" w:rsidR="00A37A58" w:rsidRPr="00F368FF" w:rsidRDefault="00A37A58" w:rsidP="00A37A58">
      <w:pPr>
        <w:pStyle w:val="B2"/>
        <w:rPr>
          <w:i/>
          <w:color w:val="FF0000"/>
          <w:lang w:eastAsia="zh-CN"/>
        </w:rPr>
      </w:pPr>
      <w:r w:rsidRPr="00F368FF">
        <w:rPr>
          <w:i/>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oMath>
    </w:p>
    <w:p w14:paraId="5D5E6758" w14:textId="77777777" w:rsidR="00FA00B4" w:rsidRPr="008A4D69" w:rsidRDefault="00FA00B4" w:rsidP="00FA00B4">
      <w:r>
        <w:rPr>
          <w:lang w:eastAsia="ko-KR"/>
        </w:rPr>
        <w:t>----------------------</w:t>
      </w:r>
      <w:r>
        <w:t xml:space="preserve">-------------------------------------   Text Proposal </w:t>
      </w:r>
      <w:proofErr w:type="gramStart"/>
      <w:r>
        <w:rPr>
          <w:lang w:eastAsia="ko-KR"/>
        </w:rPr>
        <w:t xml:space="preserve">End  </w:t>
      </w:r>
      <w:r>
        <w:t>-------------------------------------------------</w:t>
      </w:r>
      <w:r>
        <w:rPr>
          <w:lang w:eastAsia="ko-KR"/>
        </w:rPr>
        <w:t>---</w:t>
      </w:r>
      <w:proofErr w:type="gramEnd"/>
    </w:p>
    <w:p w14:paraId="65585916" w14:textId="060837FF" w:rsidR="00FA00B4" w:rsidRDefault="00F368FF" w:rsidP="008020EA">
      <w:pPr>
        <w:rPr>
          <w:lang w:eastAsia="zh-CN"/>
        </w:rPr>
      </w:pPr>
      <w:r>
        <w:rPr>
          <w:lang w:eastAsia="zh-CN"/>
        </w:rPr>
        <w:t xml:space="preserve">The second issue is for the case of HARQ-ACK, CSI part 1, and CSI part 2 are on PUSCH without UL-SCH where frequency hopping is enabled, the cap for the number of encoded </w:t>
      </w:r>
      <w:r w:rsidR="000E476B">
        <w:rPr>
          <w:lang w:eastAsia="zh-CN"/>
        </w:rPr>
        <w:t xml:space="preserve">CSI part 1 </w:t>
      </w:r>
      <w:r>
        <w:rPr>
          <w:lang w:eastAsia="zh-CN"/>
        </w:rPr>
        <w:t xml:space="preserve">bits on first </w:t>
      </w:r>
      <w:r w:rsidRPr="000E476B">
        <w:rPr>
          <w:lang w:eastAsia="zh-CN"/>
        </w:rPr>
        <w:t xml:space="preserve">frequency hop should use </w:t>
      </w:r>
      <m:oMath>
        <m:sSubSup>
          <m:sSubSupPr>
            <m:ctrlPr>
              <w:rPr>
                <w:rFonts w:ascii="Cambria Math" w:hAnsi="Cambria Math"/>
                <w:i/>
                <w:iCs/>
                <w:lang w:eastAsia="zh-CN"/>
              </w:rPr>
            </m:ctrlPr>
          </m:sSubSupPr>
          <m:e>
            <m:r>
              <w:rPr>
                <w:rFonts w:ascii="Cambria Math" w:hAnsi="Cambria Math"/>
                <w:lang w:eastAsia="zh-CN"/>
              </w:rPr>
              <m:t>G</m:t>
            </m:r>
          </m:e>
          <m:sub>
            <m:r>
              <w:rPr>
                <w:rFonts w:ascii="Cambria Math" w:hAnsi="Cambria Math"/>
                <w:lang w:eastAsia="zh-CN"/>
              </w:rPr>
              <m:t>rvd</m:t>
            </m:r>
          </m:sub>
          <m:sup>
            <m:r>
              <w:rPr>
                <w:rFonts w:ascii="Cambria Math" w:hAnsi="Cambria Math"/>
                <w:lang w:eastAsia="zh-CN"/>
              </w:rPr>
              <m:t>ACK</m:t>
            </m:r>
          </m:sup>
        </m:sSubSup>
        <m:r>
          <w:rPr>
            <w:rFonts w:ascii="Cambria Math" w:hAnsi="Cambria Math"/>
            <w:lang w:eastAsia="zh-CN"/>
          </w:rPr>
          <m:t>(1)</m:t>
        </m:r>
      </m:oMath>
      <w:r w:rsidRPr="000E476B">
        <w:rPr>
          <w:lang w:eastAsia="zh-CN"/>
        </w:rPr>
        <w:t xml:space="preserve">, instead of </w:t>
      </w:r>
      <w:r w:rsidR="000E476B" w:rsidRPr="000E476B">
        <w:rPr>
          <w:position w:val="-10"/>
          <w:lang w:eastAsia="zh-CN"/>
        </w:rPr>
        <w:object w:dxaOrig="820" w:dyaOrig="360" w14:anchorId="08C643CD">
          <v:shape id="_x0000_i1034" type="#_x0000_t75" style="width:36pt;height:13.95pt" o:ole="">
            <v:imagedata r:id="rId37" o:title=""/>
          </v:shape>
          <o:OLEObject Type="Embed" ProgID="Equation.DSMT4" ShapeID="_x0000_i1034" DrawAspect="Content" ObjectID="_1595435480" r:id="rId38"/>
        </w:object>
      </w:r>
      <w:r w:rsidR="000E476B">
        <w:rPr>
          <w:lang w:eastAsia="zh-CN"/>
        </w:rPr>
        <w:t>, because CSI part 1 should avoid reserved REs for HARQ-ACK where reserved H</w:t>
      </w:r>
      <w:r w:rsidR="000E476B">
        <w:rPr>
          <w:rFonts w:hint="eastAsia"/>
          <w:lang w:eastAsia="zh-CN"/>
        </w:rPr>
        <w:t>ARQ</w:t>
      </w:r>
      <w:r w:rsidR="000E476B">
        <w:rPr>
          <w:lang w:eastAsia="zh-CN"/>
        </w:rPr>
        <w:t xml:space="preserve">-ACK REs can be more than actual HARQ-ACK REs. </w:t>
      </w:r>
    </w:p>
    <w:p w14:paraId="0458ED82" w14:textId="320E088E" w:rsidR="000E476B" w:rsidRDefault="000E476B" w:rsidP="008020EA">
      <w:pPr>
        <w:rPr>
          <w:lang w:eastAsia="zh-CN"/>
        </w:rPr>
      </w:pPr>
      <w:r>
        <w:rPr>
          <w:lang w:eastAsia="zh-CN"/>
        </w:rPr>
        <w:t xml:space="preserve">Therefore, we have the following TP to fix the issue. </w:t>
      </w:r>
    </w:p>
    <w:p w14:paraId="5D3B1095" w14:textId="38754976" w:rsidR="000E476B" w:rsidRDefault="000E476B" w:rsidP="000E476B">
      <w:r w:rsidRPr="00A716A1">
        <w:rPr>
          <w:b/>
          <w:i/>
          <w:u w:val="single"/>
        </w:rPr>
        <w:t>Proposal</w:t>
      </w:r>
      <w:r>
        <w:rPr>
          <w:b/>
          <w:i/>
          <w:u w:val="single"/>
        </w:rPr>
        <w:t xml:space="preserve"> </w:t>
      </w:r>
      <w:r w:rsidR="00DB3AF9">
        <w:rPr>
          <w:b/>
          <w:i/>
          <w:u w:val="single"/>
        </w:rPr>
        <w:t>6</w:t>
      </w:r>
      <w:r w:rsidRPr="00A716A1">
        <w:rPr>
          <w:b/>
          <w:i/>
          <w:u w:val="single"/>
        </w:rPr>
        <w:t>:</w:t>
      </w:r>
      <w:r w:rsidRPr="00E2567F">
        <w:rPr>
          <w:b/>
          <w:i/>
        </w:rPr>
        <w:t xml:space="preserve"> </w:t>
      </w:r>
      <w:r>
        <w:rPr>
          <w:b/>
          <w:i/>
        </w:rPr>
        <w:t>adopt the following TP in 38.212 Section 6.2.7.</w:t>
      </w:r>
    </w:p>
    <w:p w14:paraId="3DF80D1B" w14:textId="77777777" w:rsidR="000E476B" w:rsidRDefault="000E476B" w:rsidP="000E476B">
      <w:pPr>
        <w:widowControl w:val="0"/>
        <w:spacing w:after="60"/>
        <w:rPr>
          <w:lang w:eastAsia="ko-KR"/>
        </w:rPr>
      </w:pPr>
      <w:r>
        <w:rPr>
          <w:lang w:eastAsia="ko-KR"/>
        </w:rPr>
        <w:lastRenderedPageBreak/>
        <w:t>----------------------</w:t>
      </w:r>
      <w:r>
        <w:t xml:space="preserve">-------------------------------------   Text Proposal </w:t>
      </w:r>
      <w:r>
        <w:rPr>
          <w:lang w:eastAsia="ko-KR"/>
        </w:rPr>
        <w:t xml:space="preserve">Start </w:t>
      </w:r>
      <w:r>
        <w:t>-------------------------------------------------</w:t>
      </w:r>
      <w:r>
        <w:rPr>
          <w:lang w:eastAsia="ko-KR"/>
        </w:rPr>
        <w:t>--</w:t>
      </w:r>
    </w:p>
    <w:p w14:paraId="795C8B68" w14:textId="77777777" w:rsidR="000E476B" w:rsidRDefault="000E476B" w:rsidP="000E476B">
      <w:pPr>
        <w:pStyle w:val="B1"/>
        <w:rPr>
          <w:lang w:eastAsia="zh-CN"/>
        </w:rPr>
      </w:pPr>
      <w:r>
        <w:rPr>
          <w:lang w:eastAsia="zh-CN"/>
        </w:rPr>
        <w:t>-</w:t>
      </w:r>
      <w:r>
        <w:rPr>
          <w:lang w:eastAsia="zh-CN"/>
        </w:rPr>
        <w:tab/>
        <w:t xml:space="preserve">if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14:paraId="6E5CFD3B" w14:textId="2A159C98" w:rsidR="000E476B" w:rsidRDefault="000E476B" w:rsidP="000E476B">
      <w:pPr>
        <w:pStyle w:val="B2"/>
        <w:rPr>
          <w:lang w:eastAsia="zh-CN"/>
        </w:rPr>
      </w:pPr>
      <w:r>
        <w:rPr>
          <w:rFonts w:hint="eastAsia"/>
          <w:lang w:eastAsia="zh-CN"/>
        </w:rPr>
        <w:t>-</w:t>
      </w:r>
      <w:r>
        <w:rPr>
          <w:rFonts w:hint="eastAsia"/>
          <w:lang w:eastAsia="zh-CN"/>
        </w:rPr>
        <w:tab/>
      </w:r>
      <w:r w:rsidRPr="002620DE">
        <w:rPr>
          <w:position w:val="-14"/>
        </w:rPr>
        <w:object w:dxaOrig="5820" w:dyaOrig="480" w14:anchorId="2C21E771">
          <v:shape id="_x0000_i1035" type="#_x0000_t75" style="width:229.95pt;height:21.5pt" o:ole="">
            <v:imagedata r:id="rId39" o:title=""/>
          </v:shape>
          <o:OLEObject Type="Embed" ProgID="Equation.DSMT4" ShapeID="_x0000_i1035" DrawAspect="Content" ObjectID="_1595435481" r:id="rId40"/>
        </w:object>
      </w:r>
      <w:r>
        <w:rPr>
          <w:rFonts w:hint="eastAsia"/>
          <w:lang w:eastAsia="zh-CN"/>
        </w:rPr>
        <w:t>;</w:t>
      </w:r>
    </w:p>
    <w:p w14:paraId="006BA25E" w14:textId="77777777" w:rsidR="000E476B" w:rsidRDefault="000E476B" w:rsidP="000E476B">
      <w:pPr>
        <w:pStyle w:val="B2"/>
        <w:rPr>
          <w:lang w:eastAsia="zh-CN"/>
        </w:rPr>
      </w:pPr>
      <w:r>
        <w:rPr>
          <w:rFonts w:hint="eastAsia"/>
          <w:lang w:eastAsia="zh-CN"/>
        </w:rPr>
        <w:t>-</w:t>
      </w:r>
      <w:r>
        <w:rPr>
          <w:rFonts w:hint="eastAsia"/>
          <w:lang w:eastAsia="zh-CN"/>
        </w:rPr>
        <w:tab/>
      </w:r>
      <w:r w:rsidRPr="004958CE">
        <w:rPr>
          <w:position w:val="-14"/>
        </w:rPr>
        <w:object w:dxaOrig="2760" w:dyaOrig="400" w14:anchorId="6544E13E">
          <v:shape id="_x0000_i1036" type="#_x0000_t75" style="width:108pt;height:14.5pt" o:ole="">
            <v:imagedata r:id="rId41" o:title=""/>
          </v:shape>
          <o:OLEObject Type="Embed" ProgID="Equation.3" ShapeID="_x0000_i1036" DrawAspect="Content" ObjectID="_1595435482" r:id="rId42"/>
        </w:object>
      </w:r>
      <w:r>
        <w:rPr>
          <w:rFonts w:hint="eastAsia"/>
          <w:lang w:eastAsia="zh-CN"/>
        </w:rPr>
        <w:t>;</w:t>
      </w:r>
    </w:p>
    <w:p w14:paraId="3C40B336" w14:textId="276473E8" w:rsidR="000E476B" w:rsidRDefault="000E476B" w:rsidP="000E476B">
      <w:pPr>
        <w:pStyle w:val="B2"/>
        <w:rPr>
          <w:strike/>
          <w:color w:val="FF0000"/>
          <w:lang w:eastAsia="zh-CN"/>
        </w:rPr>
      </w:pPr>
      <w:r>
        <w:rPr>
          <w:rFonts w:hint="eastAsia"/>
          <w:lang w:eastAsia="zh-CN"/>
        </w:rPr>
        <w:t>-</w:t>
      </w:r>
      <w:r>
        <w:rPr>
          <w:rFonts w:hint="eastAsia"/>
          <w:lang w:eastAsia="zh-CN"/>
        </w:rPr>
        <w:tab/>
      </w:r>
      <w:r w:rsidRPr="000E476B">
        <w:rPr>
          <w:strike/>
          <w:color w:val="FF0000"/>
          <w:position w:val="-14"/>
        </w:rPr>
        <w:object w:dxaOrig="7080" w:dyaOrig="400" w14:anchorId="1E81FC0A">
          <v:shape id="_x0000_i1037" type="#_x0000_t75" style="width:279.95pt;height:14.5pt" o:ole="">
            <v:imagedata r:id="rId43" o:title=""/>
          </v:shape>
          <o:OLEObject Type="Embed" ProgID="Equation.3" ShapeID="_x0000_i1037" DrawAspect="Content" ObjectID="_1595435483" r:id="rId44"/>
        </w:object>
      </w:r>
      <w:r w:rsidRPr="000E476B">
        <w:rPr>
          <w:rFonts w:hint="eastAsia"/>
          <w:strike/>
          <w:color w:val="FF0000"/>
          <w:lang w:eastAsia="zh-CN"/>
        </w:rPr>
        <w:t>;</w:t>
      </w:r>
    </w:p>
    <w:p w14:paraId="7490D663" w14:textId="1AE0A08B" w:rsidR="006935B9" w:rsidRPr="00122B59" w:rsidRDefault="006935B9" w:rsidP="006935B9">
      <w:pPr>
        <w:pStyle w:val="B2"/>
        <w:ind w:hanging="275"/>
        <w:rPr>
          <w:i/>
          <w:color w:val="FF0000"/>
          <w:lang w:eastAsia="zh-CN"/>
        </w:rPr>
      </w:pPr>
      <w:r w:rsidRPr="00424E85">
        <w:rPr>
          <w:rFonts w:hint="eastAsia"/>
          <w:color w:val="FF0000"/>
          <w:lang w:eastAsia="zh-CN"/>
        </w:rPr>
        <w:t>-</w:t>
      </w:r>
      <w:r w:rsidRPr="00424E85">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r>
              <w:rPr>
                <w:rFonts w:ascii="Cambria Math" w:hAnsi="Cambria Math"/>
                <w:color w:val="FF0000"/>
                <w:lang w:eastAsia="zh-CN"/>
              </w:rPr>
              <m:t>(1)</m:t>
            </m:r>
          </m:e>
        </m:d>
      </m:oMath>
      <w:r w:rsidRPr="00424E85">
        <w:rPr>
          <w:i/>
          <w:color w:val="FF0000"/>
          <w:lang w:eastAsia="zh-CN"/>
        </w:rPr>
        <w:t xml:space="preserve"> </w:t>
      </w:r>
      <w:r w:rsidRPr="00424E85">
        <w:rPr>
          <w:rFonts w:hint="eastAsia"/>
          <w:color w:val="FF0000"/>
          <w:lang w:eastAsia="zh-CN"/>
        </w:rPr>
        <w:t>if the</w:t>
      </w:r>
      <w:r w:rsidRPr="000E476B">
        <w:rPr>
          <w:rFonts w:hint="eastAsia"/>
          <w:color w:val="FF0000"/>
          <w:lang w:eastAsia="zh-CN"/>
        </w:rPr>
        <w:t xml:space="preserve"> number of HARQ-ACK information bits is more than 2</w:t>
      </w:r>
      <w:r w:rsidRPr="000E476B">
        <w:rPr>
          <w:color w:val="FF0000"/>
          <w:lang w:eastAsia="zh-CN"/>
        </w:rPr>
        <w:t>, and</w:t>
      </w:r>
    </w:p>
    <w:p w14:paraId="737D9656" w14:textId="77777777" w:rsidR="006935B9" w:rsidRDefault="006935B9" w:rsidP="006935B9">
      <w:pPr>
        <w:pStyle w:val="B2"/>
        <w:ind w:hanging="275"/>
        <w:rPr>
          <w:i/>
          <w:color w:val="FF0000"/>
          <w:lang w:eastAsia="zh-CN"/>
        </w:rPr>
      </w:pPr>
      <w:r w:rsidRPr="000E476B">
        <w:rPr>
          <w:i/>
          <w:color w:val="FF0000"/>
        </w:rPr>
        <w:t xml:space="preserve">     </w:t>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r>
          <w:rPr>
            <w:rFonts w:ascii="Cambria Math" w:hAnsi="Cambria Math"/>
            <w:color w:val="FF0000"/>
            <w:lang w:eastAsia="zh-CN"/>
          </w:rPr>
          <m:t xml:space="preserve"> </m:t>
        </m:r>
      </m:oMath>
      <w:r w:rsidRPr="00424E85">
        <w:rPr>
          <w:i/>
          <w:color w:val="FF0000"/>
          <w:lang w:eastAsia="zh-CN"/>
        </w:rPr>
        <w:t>otherwise; and</w:t>
      </w:r>
    </w:p>
    <w:p w14:paraId="1927E7E7" w14:textId="3FDF4CC4" w:rsidR="000E476B" w:rsidRDefault="000E476B" w:rsidP="006935B9">
      <w:pPr>
        <w:pStyle w:val="B2"/>
        <w:rPr>
          <w:lang w:eastAsia="zh-CN"/>
        </w:rPr>
      </w:pPr>
      <w:r>
        <w:rPr>
          <w:rFonts w:hint="eastAsia"/>
          <w:lang w:eastAsia="zh-CN"/>
        </w:rPr>
        <w:t>-</w:t>
      </w:r>
      <w:r>
        <w:rPr>
          <w:rFonts w:hint="eastAsia"/>
          <w:lang w:eastAsia="zh-CN"/>
        </w:rPr>
        <w:tab/>
      </w:r>
      <w:r w:rsidRPr="004958CE">
        <w:rPr>
          <w:position w:val="-14"/>
        </w:rPr>
        <w:object w:dxaOrig="3440" w:dyaOrig="400" w14:anchorId="7BAED06A">
          <v:shape id="_x0000_i1038" type="#_x0000_t75" style="width:136.5pt;height:14.5pt" o:ole="">
            <v:imagedata r:id="rId45" o:title=""/>
          </v:shape>
          <o:OLEObject Type="Embed" ProgID="Equation.3" ShapeID="_x0000_i1038" DrawAspect="Content" ObjectID="_1595435484" r:id="rId46"/>
        </w:object>
      </w:r>
      <w:r>
        <w:rPr>
          <w:rFonts w:hint="eastAsia"/>
          <w:lang w:eastAsia="zh-CN"/>
        </w:rPr>
        <w:t>;</w:t>
      </w:r>
    </w:p>
    <w:p w14:paraId="2AF83A39" w14:textId="77777777" w:rsidR="000E476B" w:rsidRDefault="000E476B" w:rsidP="000E476B">
      <w:pPr>
        <w:pStyle w:val="B2"/>
        <w:rPr>
          <w:lang w:eastAsia="zh-CN"/>
        </w:rPr>
      </w:pPr>
      <w:r>
        <w:rPr>
          <w:rFonts w:hint="eastAsia"/>
          <w:lang w:eastAsia="zh-CN"/>
        </w:rPr>
        <w:t>-</w:t>
      </w:r>
      <w:r>
        <w:rPr>
          <w:rFonts w:hint="eastAsia"/>
          <w:lang w:eastAsia="zh-CN"/>
        </w:rPr>
        <w:tab/>
      </w:r>
      <w:r w:rsidRPr="004958CE">
        <w:rPr>
          <w:position w:val="-14"/>
        </w:rPr>
        <w:object w:dxaOrig="3580" w:dyaOrig="400" w14:anchorId="7C7E68F7">
          <v:shape id="_x0000_i1039" type="#_x0000_t75" style="width:2in;height:14.5pt" o:ole="">
            <v:imagedata r:id="rId47" o:title=""/>
          </v:shape>
          <o:OLEObject Type="Embed" ProgID="Equation.3" ShapeID="_x0000_i1039" DrawAspect="Content" ObjectID="_1595435485" r:id="rId48"/>
        </w:object>
      </w:r>
      <w:r>
        <w:rPr>
          <w:rFonts w:hint="eastAsia"/>
          <w:lang w:eastAsia="zh-CN"/>
        </w:rPr>
        <w:t xml:space="preserve"> if the number of HARQ-ACK information bits is no more than 2, and </w:t>
      </w:r>
      <w:r w:rsidRPr="004958CE">
        <w:rPr>
          <w:position w:val="-14"/>
        </w:rPr>
        <w:object w:dxaOrig="4560" w:dyaOrig="400" w14:anchorId="188DD2AE">
          <v:shape id="_x0000_i1040" type="#_x0000_t75" style="width:180pt;height:14.5pt" o:ole="">
            <v:imagedata r:id="rId49" o:title=""/>
          </v:shape>
          <o:OLEObject Type="Embed" ProgID="Equation.3" ShapeID="_x0000_i1040" DrawAspect="Content" ObjectID="_1595435486" r:id="rId50"/>
        </w:object>
      </w:r>
      <w:r>
        <w:rPr>
          <w:rFonts w:hint="eastAsia"/>
          <w:lang w:eastAsia="zh-CN"/>
        </w:rPr>
        <w:t xml:space="preserve"> otherwise; and</w:t>
      </w:r>
    </w:p>
    <w:p w14:paraId="0FDE641E" w14:textId="77777777" w:rsidR="000E476B" w:rsidRDefault="000E476B" w:rsidP="000E476B">
      <w:pPr>
        <w:pStyle w:val="B2"/>
        <w:rPr>
          <w:lang w:eastAsia="zh-CN"/>
        </w:rPr>
      </w:pPr>
      <w:r>
        <w:rPr>
          <w:rFonts w:hint="eastAsia"/>
          <w:lang w:eastAsia="zh-CN"/>
        </w:rPr>
        <w:t>-</w:t>
      </w:r>
      <w:r>
        <w:rPr>
          <w:rFonts w:hint="eastAsia"/>
          <w:lang w:eastAsia="zh-CN"/>
        </w:rPr>
        <w:tab/>
      </w:r>
      <w:r w:rsidRPr="004958CE">
        <w:rPr>
          <w:position w:val="-14"/>
        </w:rPr>
        <w:object w:dxaOrig="3700" w:dyaOrig="400" w14:anchorId="13D815EF">
          <v:shape id="_x0000_i1041" type="#_x0000_t75" style="width:2in;height:14.5pt" o:ole="">
            <v:imagedata r:id="rId51" o:title=""/>
          </v:shape>
          <o:OLEObject Type="Embed" ProgID="Equation.3" ShapeID="_x0000_i1041" DrawAspect="Content" ObjectID="_1595435487" r:id="rId52"/>
        </w:object>
      </w:r>
      <w:r>
        <w:rPr>
          <w:rFonts w:hint="eastAsia"/>
          <w:lang w:eastAsia="zh-CN"/>
        </w:rPr>
        <w:t xml:space="preserve"> if the number of HARQ-ACK information bits is no more than 2, and </w:t>
      </w:r>
      <w:r w:rsidRPr="004958CE">
        <w:rPr>
          <w:position w:val="-14"/>
        </w:rPr>
        <w:object w:dxaOrig="4760" w:dyaOrig="400" w14:anchorId="63CE388E">
          <v:shape id="_x0000_i1042" type="#_x0000_t75" style="width:187.5pt;height:14.5pt" o:ole="">
            <v:imagedata r:id="rId53" o:title=""/>
          </v:shape>
          <o:OLEObject Type="Embed" ProgID="Equation.3" ShapeID="_x0000_i1042" DrawAspect="Content" ObjectID="_1595435488" r:id="rId54"/>
        </w:object>
      </w:r>
      <w:r>
        <w:rPr>
          <w:rFonts w:hint="eastAsia"/>
          <w:lang w:eastAsia="zh-CN"/>
        </w:rPr>
        <w:t xml:space="preserve"> otherwise;</w:t>
      </w:r>
    </w:p>
    <w:p w14:paraId="5DFE6655" w14:textId="47F7E357" w:rsidR="008020EA" w:rsidRDefault="000E476B" w:rsidP="00DB3AF9">
      <w:pPr>
        <w:rPr>
          <w:lang w:eastAsia="ko-KR"/>
        </w:rPr>
      </w:pPr>
      <w:r>
        <w:rPr>
          <w:lang w:eastAsia="ko-KR"/>
        </w:rPr>
        <w:t>----------------------</w:t>
      </w:r>
      <w:r>
        <w:t xml:space="preserve">-------------------------------------   Text Proposal </w:t>
      </w:r>
      <w:proofErr w:type="gramStart"/>
      <w:r>
        <w:rPr>
          <w:lang w:eastAsia="ko-KR"/>
        </w:rPr>
        <w:t xml:space="preserve">End  </w:t>
      </w:r>
      <w:r>
        <w:t>-------------------------------------------------</w:t>
      </w:r>
      <w:r>
        <w:rPr>
          <w:lang w:eastAsia="ko-KR"/>
        </w:rPr>
        <w:t>---</w:t>
      </w:r>
      <w:proofErr w:type="gramEnd"/>
    </w:p>
    <w:p w14:paraId="0BD9665D" w14:textId="1FA1EE25" w:rsidR="00460D8B" w:rsidRDefault="00A976DE" w:rsidP="00DB3AF9">
      <w:r w:rsidRPr="00A976DE">
        <w:t xml:space="preserve">Besides </w:t>
      </w:r>
      <w:r>
        <w:t xml:space="preserve">the above two CRs, </w:t>
      </w:r>
      <w:r w:rsidR="00040AF5">
        <w:t xml:space="preserve">there is one concern </w:t>
      </w:r>
      <w:r w:rsidR="00E53DF1">
        <w:t>for</w:t>
      </w:r>
      <w:r>
        <w:t xml:space="preserve"> </w:t>
      </w:r>
      <w:r w:rsidR="00040AF5">
        <w:t xml:space="preserve">encoded bits splitting for UCI with RM encoding. Following current rule in 212, the encoded bits after RM encoding is split roughly into two halves. The first half goes to the first hop and the second half goes to the second hop. Since RM encoder has no bit interleaving, this “plain splitting” of encoded bits suffers performance loss if one frequency hop experience deep fading or severe interference. Therefore, bit splitting with interleaving between two frequency hops can be considered to improve UCI with 3-11 bits payload </w:t>
      </w:r>
      <w:r w:rsidR="00E53DF1">
        <w:t xml:space="preserve">multiplexed on PUSCH </w:t>
      </w:r>
      <w:r w:rsidR="00040AF5">
        <w:t>with frequency hopping</w:t>
      </w:r>
      <w:r w:rsidR="00E53DF1">
        <w:t xml:space="preserve"> enabled</w:t>
      </w:r>
      <w:r w:rsidR="00040AF5">
        <w:t xml:space="preserve">. </w:t>
      </w:r>
    </w:p>
    <w:p w14:paraId="7B5B605D" w14:textId="2D47C2BD" w:rsidR="0086367F" w:rsidRDefault="0086367F" w:rsidP="0086367F">
      <w:r>
        <w:rPr>
          <w:b/>
          <w:i/>
          <w:u w:val="single"/>
        </w:rPr>
        <w:t>Proposal 7:</w:t>
      </w:r>
      <w:r>
        <w:rPr>
          <w:b/>
          <w:i/>
        </w:rPr>
        <w:t xml:space="preserve"> When 3-11 bits UCI are multiplexed on PUSCH, with frequency hopping enabled for PUSCH, study the gain of splitting RM encoded bits between two frequency hops in interleaved manner.</w:t>
      </w:r>
    </w:p>
    <w:p w14:paraId="6806A8FF" w14:textId="77777777" w:rsidR="007E6F99" w:rsidRPr="007E6F99" w:rsidRDefault="00B20DB2" w:rsidP="007E6F99">
      <w:pPr>
        <w:pStyle w:val="Heading1"/>
        <w:jc w:val="both"/>
        <w:rPr>
          <w:lang w:eastAsia="zh-CN"/>
        </w:rPr>
      </w:pPr>
      <w:r>
        <w:rPr>
          <w:lang w:eastAsia="zh-CN"/>
        </w:rPr>
        <w:t>PUCCH resource allocation</w:t>
      </w:r>
    </w:p>
    <w:p w14:paraId="715FA34A" w14:textId="7D084BE9" w:rsidR="007E6F99" w:rsidRPr="007E6F99" w:rsidRDefault="007E6F99" w:rsidP="007E6F99">
      <w:pPr>
        <w:spacing w:before="40" w:after="40"/>
      </w:pPr>
      <w:r>
        <w:rPr>
          <w:lang w:val="en-GB"/>
        </w:rPr>
        <w:t xml:space="preserve">Before UE has RRC configured dedicated PUCCH resources, the PUCCH resource set is defined by Table </w:t>
      </w:r>
      <w:r>
        <w:t xml:space="preserve">9.2.1-1 in TS 38.213. The table includes PUCCH format, first symbol index, number of symbols, PRB offset, initial CS shift set. However, for PUCCH format 1, OCC index is missing in that table. To fix this issue, OCC index can be simply set to 0 for all the PUCCH format 1 entries in Table 9.2.1-1. </w:t>
      </w:r>
    </w:p>
    <w:p w14:paraId="037DB2E6" w14:textId="77777777" w:rsidR="00284B43" w:rsidRDefault="00284B43" w:rsidP="007E6F99">
      <w:pPr>
        <w:spacing w:before="40" w:after="40"/>
        <w:rPr>
          <w:b/>
          <w:i/>
          <w:u w:val="single"/>
          <w:lang w:val="en-GB"/>
        </w:rPr>
      </w:pPr>
    </w:p>
    <w:p w14:paraId="6BF1FAE6" w14:textId="647B6A00" w:rsidR="007E6F99" w:rsidRPr="00760683" w:rsidRDefault="007E6F99" w:rsidP="007E6F99">
      <w:pPr>
        <w:spacing w:before="40" w:after="40"/>
        <w:rPr>
          <w:lang w:eastAsia="zh-CN"/>
        </w:rPr>
      </w:pPr>
      <w:r w:rsidRPr="006E1E24">
        <w:rPr>
          <w:b/>
          <w:i/>
          <w:u w:val="single"/>
          <w:lang w:val="en-GB"/>
        </w:rPr>
        <w:t xml:space="preserve">Proposal </w:t>
      </w:r>
      <w:r w:rsidR="0086367F">
        <w:rPr>
          <w:b/>
          <w:i/>
          <w:u w:val="single"/>
          <w:lang w:val="en-GB"/>
        </w:rPr>
        <w:t>8</w:t>
      </w:r>
      <w:r w:rsidRPr="006E1E24">
        <w:rPr>
          <w:b/>
          <w:i/>
          <w:u w:val="single"/>
          <w:lang w:val="en-GB"/>
        </w:rPr>
        <w:t>:</w:t>
      </w:r>
      <w:r w:rsidRPr="006E1E24">
        <w:rPr>
          <w:b/>
          <w:i/>
          <w:lang w:val="en-GB"/>
        </w:rPr>
        <w:t xml:space="preserve"> </w:t>
      </w:r>
      <w:r>
        <w:rPr>
          <w:b/>
          <w:i/>
          <w:lang w:val="en-GB"/>
        </w:rPr>
        <w:t>Set OCC index to 0 for all PUCCH format</w:t>
      </w:r>
      <w:r w:rsidR="00284B43">
        <w:rPr>
          <w:b/>
          <w:i/>
          <w:lang w:val="en-GB"/>
        </w:rPr>
        <w:t>-</w:t>
      </w:r>
      <w:r>
        <w:rPr>
          <w:b/>
          <w:i/>
          <w:lang w:val="en-GB"/>
        </w:rPr>
        <w:t xml:space="preserve">1 entries in </w:t>
      </w:r>
      <w:r w:rsidRPr="00284B43">
        <w:rPr>
          <w:b/>
          <w:i/>
          <w:lang w:val="en-GB"/>
        </w:rPr>
        <w:t>Table 9.2.1-1 in TS38.213</w:t>
      </w:r>
      <w:r w:rsidRPr="00760683">
        <w:rPr>
          <w:b/>
          <w:i/>
          <w:lang w:val="en-GB"/>
        </w:rPr>
        <w:t xml:space="preserve">. </w:t>
      </w:r>
    </w:p>
    <w:p w14:paraId="5A8BFA93" w14:textId="77777777" w:rsidR="007E6F99" w:rsidRDefault="007E6F99" w:rsidP="00134176">
      <w:pPr>
        <w:spacing w:before="40" w:after="40"/>
        <w:rPr>
          <w:lang w:val="en-GB"/>
        </w:rPr>
      </w:pPr>
    </w:p>
    <w:p w14:paraId="7DD27547" w14:textId="742F4547" w:rsidR="00134176" w:rsidRDefault="00134176" w:rsidP="00134176">
      <w:pPr>
        <w:spacing w:before="40" w:after="40"/>
        <w:rPr>
          <w:lang w:val="en-GB"/>
        </w:rPr>
      </w:pPr>
      <w:r>
        <w:rPr>
          <w:lang w:val="en-GB"/>
        </w:rPr>
        <w:t>For PUCCH format 2 and 3, the number of RBs could be more than one. When frequency hopping is enabled, the starting RB for both hops are explicitly configured by the gNB. The maximum number of RBs is also configured with the actual number of used RBs calculated based the code rate and the payload size. It’s possible that the starting RB is close to the edge of the UL BWP and then the later RBs will wrap around the UL BWP leading to non-contiguous transmission</w:t>
      </w:r>
      <w:r>
        <w:rPr>
          <w:rFonts w:ascii="Microsoft YaHei" w:eastAsia="Microsoft YaHei" w:hAnsi="Microsoft YaHei" w:cs="Microsoft YaHei" w:hint="eastAsia"/>
          <w:lang w:val="en-GB" w:eastAsia="zh-CN"/>
        </w:rPr>
        <w:t>.</w:t>
      </w:r>
      <w:r>
        <w:rPr>
          <w:rFonts w:ascii="Microsoft YaHei" w:eastAsia="Microsoft YaHei" w:hAnsi="Microsoft YaHei" w:cs="Microsoft YaHei"/>
          <w:lang w:val="en-GB" w:eastAsia="zh-CN"/>
        </w:rPr>
        <w:t xml:space="preserve"> </w:t>
      </w:r>
    </w:p>
    <w:p w14:paraId="0DEA2A2B" w14:textId="77777777" w:rsidR="00134176" w:rsidRDefault="00134176" w:rsidP="00134176">
      <w:pPr>
        <w:spacing w:before="40" w:after="40"/>
        <w:rPr>
          <w:lang w:val="en-GB"/>
        </w:rPr>
      </w:pPr>
    </w:p>
    <w:p w14:paraId="6B607362" w14:textId="77777777" w:rsidR="00134176" w:rsidRPr="00145289" w:rsidRDefault="00134176" w:rsidP="00134176">
      <w:pPr>
        <w:spacing w:before="40" w:after="40"/>
        <w:rPr>
          <w:lang w:val="en-GB"/>
        </w:rPr>
      </w:pPr>
      <w:r w:rsidRPr="00145289">
        <w:rPr>
          <w:lang w:val="en-GB"/>
        </w:rPr>
        <w:t>The purpose of frequency hopping is to provide frequency diversity without leading to non-contiguous allocations during any symbol of transmission. Thus, the back</w:t>
      </w:r>
      <w:r>
        <w:rPr>
          <w:lang w:val="en-GB"/>
        </w:rPr>
        <w:t>-</w:t>
      </w:r>
      <w:r w:rsidRPr="00145289">
        <w:rPr>
          <w:lang w:val="en-GB"/>
        </w:rPr>
        <w:t xml:space="preserve">off from PA saturation can be minimized while the full diversity afforded by the BWP or CC can be realized. In the current specification, this may not be the case unless each hop is guaranteed not to wrap around the BWP or CC, leading to a non-contiguous allocation. </w:t>
      </w:r>
    </w:p>
    <w:p w14:paraId="6E37668B" w14:textId="77777777" w:rsidR="00134176" w:rsidRDefault="00134176" w:rsidP="00134176">
      <w:pPr>
        <w:pStyle w:val="ListParagraph"/>
        <w:ind w:left="0"/>
        <w:rPr>
          <w:rFonts w:ascii="Times New Roman" w:hAnsi="Times New Roman"/>
          <w:sz w:val="20"/>
          <w:lang w:val="en-GB"/>
        </w:rPr>
      </w:pPr>
      <w:r>
        <w:rPr>
          <w:rFonts w:ascii="Times New Roman" w:hAnsi="Times New Roman"/>
          <w:sz w:val="20"/>
          <w:lang w:val="en-GB"/>
        </w:rPr>
        <w:lastRenderedPageBreak/>
        <w:t xml:space="preserve"> </w:t>
      </w:r>
    </w:p>
    <w:p w14:paraId="5E65CAB8" w14:textId="77777777" w:rsidR="00134176" w:rsidRPr="00933DD6" w:rsidRDefault="00134176" w:rsidP="00134176">
      <w:pPr>
        <w:pStyle w:val="ListParagraph"/>
        <w:ind w:left="0"/>
        <w:jc w:val="center"/>
        <w:rPr>
          <w:rFonts w:ascii="Times New Roman" w:hAnsi="Times New Roman"/>
          <w:sz w:val="20"/>
          <w:lang w:val="en-GB"/>
        </w:rPr>
      </w:pPr>
      <w:r>
        <w:rPr>
          <w:rFonts w:ascii="Times New Roman" w:hAnsi="Times New Roman"/>
          <w:noProof/>
          <w:sz w:val="20"/>
          <w:lang w:val="en-GB"/>
        </w:rPr>
        <w:drawing>
          <wp:inline distT="0" distB="0" distL="0" distR="0" wp14:anchorId="43DDA9A4" wp14:editId="29C1CA1A">
            <wp:extent cx="5013906" cy="28873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38996" cy="2901838"/>
                    </a:xfrm>
                    <a:prstGeom prst="rect">
                      <a:avLst/>
                    </a:prstGeom>
                    <a:noFill/>
                  </pic:spPr>
                </pic:pic>
              </a:graphicData>
            </a:graphic>
          </wp:inline>
        </w:drawing>
      </w:r>
    </w:p>
    <w:p w14:paraId="021EE82A" w14:textId="77777777" w:rsidR="00134176" w:rsidRDefault="00134176" w:rsidP="00134176">
      <w:pPr>
        <w:pStyle w:val="ListParagraph"/>
        <w:rPr>
          <w:rFonts w:ascii="Times New Roman" w:hAnsi="Times New Roman"/>
          <w:b/>
          <w:i/>
          <w:sz w:val="20"/>
          <w:lang w:val="en-GB"/>
        </w:rPr>
      </w:pPr>
    </w:p>
    <w:p w14:paraId="76BD3546" w14:textId="77777777" w:rsidR="00134176" w:rsidRPr="005621F1" w:rsidRDefault="00134176" w:rsidP="00134176">
      <w:pPr>
        <w:jc w:val="center"/>
        <w:rPr>
          <w:b/>
          <w:lang w:val="en-GB"/>
        </w:rPr>
      </w:pPr>
      <w:r w:rsidRPr="005621F1">
        <w:rPr>
          <w:b/>
          <w:lang w:val="en-GB"/>
        </w:rPr>
        <w:t xml:space="preserve">Figure </w:t>
      </w:r>
      <w:r>
        <w:rPr>
          <w:b/>
          <w:lang w:val="en-GB"/>
        </w:rPr>
        <w:t>2</w:t>
      </w:r>
      <w:r w:rsidRPr="005621F1">
        <w:rPr>
          <w:b/>
          <w:lang w:val="en-GB"/>
        </w:rPr>
        <w:t xml:space="preserve">. </w:t>
      </w:r>
      <w:r>
        <w:rPr>
          <w:b/>
          <w:lang w:val="en-GB"/>
        </w:rPr>
        <w:t>non-contiguous transmission</w:t>
      </w:r>
    </w:p>
    <w:p w14:paraId="53B1AA1A" w14:textId="77777777" w:rsidR="00134176" w:rsidRDefault="00134176" w:rsidP="00134176">
      <w:pPr>
        <w:pStyle w:val="ListParagraph"/>
        <w:rPr>
          <w:rFonts w:ascii="Times New Roman" w:hAnsi="Times New Roman"/>
          <w:b/>
          <w:i/>
          <w:sz w:val="20"/>
          <w:lang w:val="en-GB"/>
        </w:rPr>
      </w:pPr>
    </w:p>
    <w:p w14:paraId="61D798F6" w14:textId="77777777" w:rsidR="00134176" w:rsidRPr="00D44F1F" w:rsidRDefault="00134176" w:rsidP="00134176">
      <w:pPr>
        <w:rPr>
          <w:lang w:val="en-GB"/>
        </w:rPr>
      </w:pPr>
      <w:r w:rsidRPr="00D44F1F">
        <w:rPr>
          <w:lang w:val="en-GB"/>
        </w:rPr>
        <w:t>Therefore, we make the following proposal:</w:t>
      </w:r>
    </w:p>
    <w:p w14:paraId="63D118B3" w14:textId="10A35AB9" w:rsidR="00284B43" w:rsidRDefault="00134176" w:rsidP="006746EB">
      <w:pPr>
        <w:spacing w:before="40" w:after="40"/>
        <w:rPr>
          <w:lang w:eastAsia="zh-CN"/>
        </w:rPr>
      </w:pPr>
      <w:r w:rsidRPr="006E1E24">
        <w:rPr>
          <w:b/>
          <w:i/>
          <w:u w:val="single"/>
          <w:lang w:val="en-GB"/>
        </w:rPr>
        <w:t xml:space="preserve">Proposal </w:t>
      </w:r>
      <w:r w:rsidR="0086367F">
        <w:rPr>
          <w:b/>
          <w:i/>
          <w:u w:val="single"/>
          <w:lang w:val="en-GB"/>
        </w:rPr>
        <w:t>9</w:t>
      </w:r>
      <w:r w:rsidRPr="006E1E24">
        <w:rPr>
          <w:b/>
          <w:i/>
          <w:u w:val="single"/>
          <w:lang w:val="en-GB"/>
        </w:rPr>
        <w:t>:</w:t>
      </w:r>
      <w:r w:rsidRPr="006E1E24">
        <w:rPr>
          <w:b/>
          <w:i/>
          <w:lang w:val="en-GB"/>
        </w:rPr>
        <w:t xml:space="preserve"> </w:t>
      </w:r>
      <w:r w:rsidRPr="00760683">
        <w:rPr>
          <w:b/>
          <w:i/>
          <w:lang w:val="en-GB"/>
        </w:rPr>
        <w:t xml:space="preserve">If frequency hopping is enabled, UE is not expected to transmit PUCCH or PUSCH with non-contiguous RB allocation in either the first or the second frequency hop. </w:t>
      </w:r>
    </w:p>
    <w:p w14:paraId="76647E7C" w14:textId="77777777" w:rsidR="00FE7DF8" w:rsidRDefault="00FE7DF8" w:rsidP="00FE7DF8">
      <w:pPr>
        <w:pStyle w:val="Heading1"/>
        <w:jc w:val="both"/>
      </w:pPr>
      <w:r>
        <w:t>SP-CSI on PUSCH overlap with another PUSCH</w:t>
      </w:r>
    </w:p>
    <w:p w14:paraId="08554885" w14:textId="77777777" w:rsidR="00FE7DF8" w:rsidRPr="0070078C" w:rsidRDefault="00FE7DF8" w:rsidP="00FE7DF8">
      <w:pPr>
        <w:rPr>
          <w:lang w:val="en-GB"/>
        </w:rPr>
      </w:pPr>
      <w:r>
        <w:rPr>
          <w:lang w:val="en-GB"/>
        </w:rPr>
        <w:t xml:space="preserve">In RAN1 #92bis, there is the following agreement on how to handle SP-CSI on PUSCH without UL-SCH overlapping with another PUSCH with UL-SCH.  </w:t>
      </w:r>
    </w:p>
    <w:p w14:paraId="4ACBD854" w14:textId="77777777" w:rsidR="00FE7DF8" w:rsidRPr="00ED1024" w:rsidRDefault="00FE7DF8" w:rsidP="00FE7DF8">
      <w:r w:rsidRPr="00284B43">
        <w:t xml:space="preserve"> </w:t>
      </w:r>
      <w:r w:rsidRPr="00ED1024">
        <w:rPr>
          <w:highlight w:val="green"/>
        </w:rPr>
        <w:t>Agreements</w:t>
      </w:r>
      <w:r w:rsidRPr="00ED1024">
        <w:t>:</w:t>
      </w:r>
    </w:p>
    <w:p w14:paraId="0936E955" w14:textId="77777777" w:rsidR="00FE7DF8" w:rsidRPr="00ED1024" w:rsidRDefault="00FE7DF8" w:rsidP="00FE7DF8">
      <w:pPr>
        <w:numPr>
          <w:ilvl w:val="0"/>
          <w:numId w:val="34"/>
        </w:numPr>
        <w:overflowPunct/>
        <w:autoSpaceDE/>
        <w:autoSpaceDN/>
        <w:adjustRightInd/>
        <w:spacing w:after="0"/>
        <w:textAlignment w:val="auto"/>
        <w:rPr>
          <w:noProof/>
        </w:rPr>
      </w:pPr>
      <w:r w:rsidRPr="00ED1024">
        <w:rPr>
          <w:noProof/>
        </w:rPr>
        <w:t xml:space="preserve">For SP-CSI on configured PUSCH without UL-SCH colliding with a PUSCH with UL-SCH with overlapped symbols in time </w:t>
      </w:r>
    </w:p>
    <w:p w14:paraId="1AA21B0D" w14:textId="77777777" w:rsidR="00FE7DF8" w:rsidRPr="00ED1024" w:rsidRDefault="00FE7DF8" w:rsidP="00FE7DF8">
      <w:pPr>
        <w:pStyle w:val="ListParagraph"/>
        <w:numPr>
          <w:ilvl w:val="0"/>
          <w:numId w:val="35"/>
        </w:numPr>
        <w:rPr>
          <w:rFonts w:ascii="Times New Roman" w:hAnsi="Times New Roman"/>
          <w:noProof/>
          <w:szCs w:val="20"/>
        </w:rPr>
      </w:pPr>
      <w:r w:rsidRPr="00ED1024">
        <w:rPr>
          <w:rFonts w:ascii="Times New Roman" w:hAnsi="Times New Roman"/>
          <w:noProof/>
          <w:szCs w:val="20"/>
        </w:rPr>
        <w:t>When starting symbols between the two channels are aligned, drop SP-CSI (following MIMO agreements made in last meeting)</w:t>
      </w:r>
    </w:p>
    <w:p w14:paraId="57F48BE7" w14:textId="77777777" w:rsidR="00FE7DF8" w:rsidRPr="00ED1024" w:rsidRDefault="00FE7DF8" w:rsidP="00FE7DF8">
      <w:pPr>
        <w:pStyle w:val="ListParagraph"/>
        <w:numPr>
          <w:ilvl w:val="0"/>
          <w:numId w:val="35"/>
        </w:numPr>
        <w:rPr>
          <w:rFonts w:ascii="Times New Roman" w:hAnsi="Times New Roman"/>
          <w:noProof/>
          <w:szCs w:val="20"/>
        </w:rPr>
      </w:pPr>
      <w:r w:rsidRPr="00ED1024">
        <w:rPr>
          <w:rFonts w:ascii="Times New Roman" w:hAnsi="Times New Roman"/>
          <w:noProof/>
          <w:szCs w:val="20"/>
        </w:rPr>
        <w:t>When starting symbols between the two channels are not aligned</w:t>
      </w:r>
    </w:p>
    <w:p w14:paraId="5BA7F003" w14:textId="77777777" w:rsidR="00FE7DF8" w:rsidRPr="00ED1024" w:rsidRDefault="00FE7DF8" w:rsidP="00FE7DF8">
      <w:pPr>
        <w:pStyle w:val="ListParagraph"/>
        <w:numPr>
          <w:ilvl w:val="1"/>
          <w:numId w:val="33"/>
        </w:numPr>
        <w:rPr>
          <w:rFonts w:ascii="Times New Roman" w:hAnsi="Times New Roman"/>
          <w:noProof/>
          <w:szCs w:val="20"/>
        </w:rPr>
      </w:pPr>
      <w:r w:rsidRPr="00ED1024">
        <w:rPr>
          <w:rFonts w:ascii="Times New Roman" w:hAnsi="Times New Roman"/>
          <w:noProof/>
          <w:szCs w:val="20"/>
        </w:rPr>
        <w:t>FFS</w:t>
      </w:r>
    </w:p>
    <w:p w14:paraId="54AF8DC9" w14:textId="77777777" w:rsidR="00FE7DF8" w:rsidRPr="00ED1024" w:rsidRDefault="00FE7DF8" w:rsidP="00FE7DF8">
      <w:pPr>
        <w:pStyle w:val="ListParagraph"/>
        <w:numPr>
          <w:ilvl w:val="1"/>
          <w:numId w:val="33"/>
        </w:numPr>
        <w:rPr>
          <w:rFonts w:ascii="Times New Roman" w:hAnsi="Times New Roman"/>
          <w:noProof/>
          <w:szCs w:val="20"/>
        </w:rPr>
      </w:pPr>
      <w:r w:rsidRPr="00ED1024">
        <w:rPr>
          <w:rFonts w:ascii="Times New Roman" w:hAnsi="Times New Roman"/>
          <w:noProof/>
          <w:szCs w:val="20"/>
        </w:rPr>
        <w:t>Note: this replaces the MIMO agreements made earlier</w:t>
      </w:r>
    </w:p>
    <w:p w14:paraId="6DDF4B08" w14:textId="77777777" w:rsidR="00FE7DF8" w:rsidRDefault="00FE7DF8" w:rsidP="00FE7DF8">
      <w:pPr>
        <w:contextualSpacing/>
      </w:pPr>
    </w:p>
    <w:p w14:paraId="2A4E6B24" w14:textId="32D6E7A8" w:rsidR="00FE7DF8" w:rsidRDefault="00FE7DF8" w:rsidP="00FE7DF8">
      <w:pPr>
        <w:contextualSpacing/>
      </w:pPr>
      <w:r>
        <w:t>There is one FFS in the above agreement for the scenario when the starting symbol between the two channels are not aligned. To address this scenario, considering that UE cannot drop an ongoing transmission and replace with a new one, always dropping SP-CSI is not feasible for UE implementation.</w:t>
      </w:r>
      <w:r w:rsidR="00C361CF">
        <w:t xml:space="preserve"> UE can only finish ongoing transmission and drop the transmission with later starting symbol. If SP-CSI starting symbol is earlier than a dynamically scheduled PUSCH, UE will drop the PUSCH. As network knows UE will drop PUSCH, network should not schedule PUSCH in that way. Hence it should be an error case when SP-CSI has earlier starting symbol then PUSCH. The other case is a dynamically scheduled PUSCH has earlier starting symbol than SP-CSI. In this case, PUSCH should be transmitted and SP-CSI can be dropped.</w:t>
      </w:r>
    </w:p>
    <w:p w14:paraId="1D711A06" w14:textId="77777777" w:rsidR="00FE7DF8" w:rsidRDefault="00FE7DF8" w:rsidP="00FE7DF8">
      <w:pPr>
        <w:contextualSpacing/>
      </w:pPr>
    </w:p>
    <w:p w14:paraId="170018C5" w14:textId="77777777" w:rsidR="00FE7DF8" w:rsidRDefault="00FE7DF8" w:rsidP="00FE7DF8">
      <w:pPr>
        <w:contextualSpacing/>
      </w:pPr>
      <w:r>
        <w:t xml:space="preserve">Therefore, we have the following proposal.  </w:t>
      </w:r>
    </w:p>
    <w:p w14:paraId="79C30711" w14:textId="77777777" w:rsidR="00FE7DF8" w:rsidRDefault="00FE7DF8" w:rsidP="00FE7DF8">
      <w:pPr>
        <w:contextualSpacing/>
      </w:pPr>
    </w:p>
    <w:p w14:paraId="3C7AE51C" w14:textId="25322AFA" w:rsidR="0065208F" w:rsidRPr="00664DE5" w:rsidRDefault="0065208F" w:rsidP="0065208F">
      <w:pPr>
        <w:spacing w:before="40" w:after="40"/>
        <w:rPr>
          <w:b/>
          <w:i/>
          <w:lang w:val="en-GB"/>
        </w:rPr>
      </w:pPr>
      <w:r w:rsidRPr="00664DE5">
        <w:rPr>
          <w:b/>
          <w:i/>
          <w:u w:val="single"/>
          <w:lang w:val="en-GB"/>
        </w:rPr>
        <w:t xml:space="preserve">Proposal </w:t>
      </w:r>
      <w:r w:rsidR="0086367F">
        <w:rPr>
          <w:b/>
          <w:i/>
          <w:u w:val="single"/>
          <w:lang w:val="en-GB"/>
        </w:rPr>
        <w:t>10</w:t>
      </w:r>
      <w:r w:rsidRPr="00664DE5">
        <w:rPr>
          <w:b/>
          <w:i/>
          <w:u w:val="single"/>
          <w:lang w:val="en-GB"/>
        </w:rPr>
        <w:t>:</w:t>
      </w:r>
      <w:r w:rsidRPr="00664DE5">
        <w:rPr>
          <w:b/>
          <w:i/>
          <w:lang w:val="en-GB"/>
        </w:rPr>
        <w:t xml:space="preserve"> For SP-CSI on configured PUSCH without UL-SCH colliding with a PUSCH with UL-SCH with overlapped symbols in time, </w:t>
      </w:r>
    </w:p>
    <w:p w14:paraId="51B44900" w14:textId="77777777" w:rsidR="0065208F" w:rsidRPr="00664DE5" w:rsidRDefault="0065208F" w:rsidP="0065208F">
      <w:pPr>
        <w:pStyle w:val="ListParagraph"/>
        <w:numPr>
          <w:ilvl w:val="0"/>
          <w:numId w:val="34"/>
        </w:numPr>
        <w:spacing w:before="40" w:after="40"/>
        <w:rPr>
          <w:rFonts w:ascii="Times New Roman" w:hAnsi="Times New Roman"/>
          <w:b/>
          <w:i/>
          <w:sz w:val="20"/>
          <w:szCs w:val="20"/>
          <w:lang w:val="en-GB"/>
        </w:rPr>
      </w:pPr>
      <w:r w:rsidRPr="00664DE5">
        <w:rPr>
          <w:rFonts w:ascii="Times New Roman" w:hAnsi="Times New Roman"/>
          <w:b/>
          <w:i/>
          <w:sz w:val="20"/>
          <w:szCs w:val="20"/>
          <w:lang w:val="en-GB"/>
        </w:rPr>
        <w:lastRenderedPageBreak/>
        <w:t>when the starting symbol of SP-CSI is earlier than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it is an error case</w:t>
      </w:r>
      <w:r>
        <w:rPr>
          <w:rFonts w:ascii="Times New Roman" w:hAnsi="Times New Roman"/>
          <w:b/>
          <w:i/>
          <w:sz w:val="20"/>
          <w:szCs w:val="20"/>
          <w:lang w:val="en-GB"/>
        </w:rPr>
        <w:t xml:space="preserve"> and how to handle it is up to UE</w:t>
      </w:r>
      <w:r w:rsidRPr="00664DE5">
        <w:rPr>
          <w:rFonts w:ascii="Times New Roman" w:hAnsi="Times New Roman"/>
          <w:b/>
          <w:i/>
          <w:sz w:val="20"/>
          <w:szCs w:val="20"/>
          <w:lang w:val="en-GB"/>
        </w:rPr>
        <w:t>.</w:t>
      </w:r>
    </w:p>
    <w:p w14:paraId="49F31EA5" w14:textId="1A8357FF" w:rsidR="00FE7DF8" w:rsidRPr="0065208F" w:rsidRDefault="0065208F" w:rsidP="0065208F">
      <w:pPr>
        <w:pStyle w:val="ListParagraph"/>
        <w:numPr>
          <w:ilvl w:val="0"/>
          <w:numId w:val="34"/>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later than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SP-CSI is dropped and PUSCH</w:t>
      </w:r>
      <w:r>
        <w:rPr>
          <w:rFonts w:ascii="Times New Roman" w:hAnsi="Times New Roman"/>
          <w:b/>
          <w:i/>
          <w:sz w:val="20"/>
          <w:szCs w:val="20"/>
          <w:lang w:val="en-GB"/>
        </w:rPr>
        <w:t xml:space="preserve"> with UL-SCH</w:t>
      </w:r>
      <w:r w:rsidRPr="00664DE5">
        <w:rPr>
          <w:rFonts w:ascii="Times New Roman" w:hAnsi="Times New Roman"/>
          <w:b/>
          <w:i/>
          <w:sz w:val="20"/>
          <w:szCs w:val="20"/>
          <w:lang w:val="en-GB"/>
        </w:rPr>
        <w:t xml:space="preserve"> is transmitted.  </w:t>
      </w:r>
      <w:r w:rsidR="00664DE5" w:rsidRPr="0065208F">
        <w:rPr>
          <w:b/>
          <w:i/>
          <w:lang w:val="en-GB"/>
        </w:rPr>
        <w:t xml:space="preserve"> </w:t>
      </w:r>
      <w:r w:rsidR="00FE7DF8" w:rsidRPr="0065208F">
        <w:rPr>
          <w:b/>
          <w:i/>
          <w:lang w:val="en-GB"/>
        </w:rPr>
        <w:t xml:space="preserve"> </w:t>
      </w:r>
    </w:p>
    <w:p w14:paraId="34318DF0" w14:textId="77777777" w:rsidR="00AB6C61" w:rsidRDefault="00AB6C61" w:rsidP="00AB6C61">
      <w:pPr>
        <w:pStyle w:val="Heading1"/>
        <w:jc w:val="both"/>
      </w:pPr>
      <w:r>
        <w:t>CRs for UL transmissions in CA</w:t>
      </w:r>
    </w:p>
    <w:p w14:paraId="6C1EEF93" w14:textId="6134675C" w:rsidR="00AB6C61" w:rsidRDefault="00AB6C61" w:rsidP="00AB6C61">
      <w:pPr>
        <w:rPr>
          <w:lang w:val="en-GB"/>
        </w:rPr>
      </w:pPr>
      <w:r>
        <w:rPr>
          <w:lang w:val="en-GB"/>
        </w:rPr>
        <w:t>In RAN1 #93, the following agreements were made</w:t>
      </w:r>
    </w:p>
    <w:p w14:paraId="79D9CDDD" w14:textId="77777777" w:rsidR="00AB6C61" w:rsidRPr="006765F2" w:rsidRDefault="00AB6C61" w:rsidP="00AB6C61">
      <w:pPr>
        <w:rPr>
          <w:b/>
        </w:rPr>
      </w:pPr>
      <w:r w:rsidRPr="006765F2">
        <w:rPr>
          <w:highlight w:val="green"/>
        </w:rPr>
        <w:t>Agreements</w:t>
      </w:r>
      <w:r w:rsidRPr="006765F2">
        <w:rPr>
          <w:b/>
        </w:rPr>
        <w:t>:</w:t>
      </w:r>
    </w:p>
    <w:p w14:paraId="33BB940B" w14:textId="77777777" w:rsidR="00AB6C61" w:rsidRPr="006765F2" w:rsidRDefault="00AB6C61" w:rsidP="00AB6C61">
      <w:pPr>
        <w:pStyle w:val="ListParagraph"/>
        <w:numPr>
          <w:ilvl w:val="0"/>
          <w:numId w:val="37"/>
        </w:numPr>
        <w:rPr>
          <w:rFonts w:ascii="Times New Roman" w:hAnsi="Times New Roman"/>
          <w:szCs w:val="20"/>
          <w:lang w:eastAsia="zh-CN"/>
        </w:rPr>
      </w:pPr>
      <w:r w:rsidRPr="006765F2">
        <w:rPr>
          <w:rFonts w:ascii="Times New Roman" w:hAnsi="Times New Roman"/>
          <w:szCs w:val="20"/>
          <w:lang w:eastAsia="zh-CN"/>
        </w:rPr>
        <w:t>The UE is not expected to be configured to transmit on the same OFDM symbol with an SRS resource and a PUCCH/PUSCH across different CCs in intra-band CA</w:t>
      </w:r>
    </w:p>
    <w:p w14:paraId="3E2B2E1B" w14:textId="77777777" w:rsidR="00AB6C61" w:rsidRPr="006765F2" w:rsidRDefault="00AB6C61" w:rsidP="00AB6C61">
      <w:pPr>
        <w:pStyle w:val="ListParagraph"/>
        <w:numPr>
          <w:ilvl w:val="1"/>
          <w:numId w:val="37"/>
        </w:numPr>
        <w:rPr>
          <w:rFonts w:ascii="Times New Roman" w:hAnsi="Times New Roman"/>
          <w:szCs w:val="20"/>
          <w:lang w:eastAsia="zh-CN"/>
        </w:rPr>
      </w:pPr>
      <w:r w:rsidRPr="006765F2">
        <w:rPr>
          <w:rFonts w:ascii="Times New Roman" w:hAnsi="Times New Roman"/>
          <w:szCs w:val="20"/>
          <w:lang w:eastAsia="zh-CN"/>
        </w:rPr>
        <w:t xml:space="preserve">Note: no spec change is needed. </w:t>
      </w:r>
    </w:p>
    <w:p w14:paraId="19949FEC" w14:textId="77777777" w:rsidR="00AB6C61" w:rsidRPr="006765F2" w:rsidRDefault="00AB6C61" w:rsidP="00AB6C61">
      <w:pPr>
        <w:pStyle w:val="ListParagraph"/>
        <w:numPr>
          <w:ilvl w:val="0"/>
          <w:numId w:val="37"/>
        </w:numPr>
        <w:rPr>
          <w:rFonts w:ascii="Times New Roman" w:hAnsi="Times New Roman"/>
          <w:szCs w:val="20"/>
        </w:rPr>
      </w:pPr>
      <w:r w:rsidRPr="006765F2">
        <w:rPr>
          <w:rFonts w:ascii="Times New Roman" w:hAnsi="Times New Roman"/>
          <w:szCs w:val="20"/>
        </w:rPr>
        <w:t xml:space="preserve">Parallel SRS and PUCCH/PUSCH transmissions across CCs </w:t>
      </w:r>
      <w:proofErr w:type="gramStart"/>
      <w:r w:rsidRPr="006765F2">
        <w:rPr>
          <w:rFonts w:ascii="Times New Roman" w:hAnsi="Times New Roman"/>
          <w:szCs w:val="20"/>
        </w:rPr>
        <w:t>is</w:t>
      </w:r>
      <w:proofErr w:type="gramEnd"/>
      <w:r w:rsidRPr="006765F2">
        <w:rPr>
          <w:rFonts w:ascii="Times New Roman" w:hAnsi="Times New Roman"/>
          <w:szCs w:val="20"/>
        </w:rPr>
        <w:t xml:space="preserve"> supported in inter-band CA. </w:t>
      </w:r>
    </w:p>
    <w:p w14:paraId="75C7D99A" w14:textId="77777777" w:rsidR="00AB6C61" w:rsidRPr="006765F2" w:rsidRDefault="00AB6C61" w:rsidP="00AB6C61">
      <w:pPr>
        <w:pStyle w:val="ListParagraph"/>
        <w:numPr>
          <w:ilvl w:val="1"/>
          <w:numId w:val="37"/>
        </w:numPr>
        <w:rPr>
          <w:rFonts w:ascii="Times New Roman" w:hAnsi="Times New Roman"/>
          <w:szCs w:val="20"/>
        </w:rPr>
      </w:pPr>
      <w:r w:rsidRPr="006765F2">
        <w:rPr>
          <w:rFonts w:ascii="Times New Roman" w:hAnsi="Times New Roman"/>
          <w:szCs w:val="20"/>
        </w:rPr>
        <w:t>Note: if case parallel SRS and PUCCH/PUSCH is supported, the SRS resource does not belong to a set which is for antenna switching, if the SRS resource set for antenna switching has more than one SRS resource (T &lt; R)</w:t>
      </w:r>
    </w:p>
    <w:p w14:paraId="0EF3E3FB" w14:textId="77777777" w:rsidR="00AB6C61" w:rsidRPr="006765F2" w:rsidRDefault="00AB6C61" w:rsidP="00AB6C61">
      <w:pPr>
        <w:pStyle w:val="ListParagraph"/>
        <w:numPr>
          <w:ilvl w:val="1"/>
          <w:numId w:val="37"/>
        </w:numPr>
        <w:rPr>
          <w:rFonts w:ascii="Times New Roman" w:hAnsi="Times New Roman"/>
          <w:szCs w:val="20"/>
        </w:rPr>
      </w:pPr>
      <w:r w:rsidRPr="006765F2">
        <w:rPr>
          <w:rFonts w:ascii="Times New Roman" w:hAnsi="Times New Roman"/>
          <w:szCs w:val="20"/>
        </w:rPr>
        <w:t>Supporting of this feature is subject to UE capability which is a separate capability</w:t>
      </w:r>
    </w:p>
    <w:p w14:paraId="3D7DD18D" w14:textId="77777777" w:rsidR="00AB6C61" w:rsidRPr="00177C04" w:rsidRDefault="00AB6C61" w:rsidP="00AB6C61"/>
    <w:p w14:paraId="1EDCDEFF" w14:textId="77777777" w:rsidR="00AB6C61" w:rsidRDefault="00AB6C61" w:rsidP="00AB6C61">
      <w:pPr>
        <w:rPr>
          <w:lang w:val="en-GB"/>
        </w:rPr>
      </w:pPr>
      <w:r>
        <w:rPr>
          <w:lang w:val="en-GB"/>
        </w:rPr>
        <w:t xml:space="preserve">Following the agreement, for intra-band CA, UE does not transmit SRS simultaneously with PUCCH/PUSCH on the same OFDM symbol. While UE can transmit SRS parallel with PUCCH/PUSCH on the same OFDM symbol for inter-band CA. </w:t>
      </w:r>
    </w:p>
    <w:p w14:paraId="1A63AF23" w14:textId="6C4BDEBF" w:rsidR="00AB6C61" w:rsidRDefault="00AB6C61" w:rsidP="00AB6C61">
      <w:pPr>
        <w:rPr>
          <w:lang w:val="en-GB"/>
        </w:rPr>
      </w:pPr>
      <w:r>
        <w:rPr>
          <w:lang w:val="en-GB"/>
        </w:rPr>
        <w:t>However, in 214 spec, the following text does not fully capture the above agreement. Specifically, in the following quoted text, we can that to be consistent with the above agreement, “</w:t>
      </w:r>
      <w:ins w:id="11" w:author="Mihai Enescu - after RAN1#93" w:date="2018-06-04T10:42:00Z">
        <w:r>
          <w:t xml:space="preserve">In case of intra-band </w:t>
        </w:r>
      </w:ins>
      <w:ins w:id="12" w:author="Mihai Enescu - after RAN1#93" w:date="2018-06-04T10:45:00Z">
        <w:r>
          <w:t>carrier aggregation</w:t>
        </w:r>
      </w:ins>
      <w:r>
        <w:rPr>
          <w:lang w:val="en-GB"/>
        </w:rPr>
        <w:t>” should be added at the begin of the first and second paragraph as what is added for the 3</w:t>
      </w:r>
      <w:r w:rsidRPr="00AB6C61">
        <w:rPr>
          <w:vertAlign w:val="superscript"/>
          <w:lang w:val="en-GB"/>
        </w:rPr>
        <w:t>rd</w:t>
      </w:r>
      <w:r>
        <w:rPr>
          <w:lang w:val="en-GB"/>
        </w:rPr>
        <w:t xml:space="preserve"> and fourth paragraph, to limit no SRS/PUCCH/PUSCH transmission for intra-band CA while still allow it for inter-band CA. </w:t>
      </w:r>
      <w:r w:rsidR="002E3DC7">
        <w:rPr>
          <w:lang w:val="en-GB"/>
        </w:rPr>
        <w:t>In addition, it should be clarified simultaneous PRACH, SRS, and PUCCH/PUSCH transmissions are not allowed for certain band-band combinations in inter-band CA.</w:t>
      </w:r>
    </w:p>
    <w:p w14:paraId="7D4284AA" w14:textId="77777777" w:rsidR="00AB6C61" w:rsidRPr="0048482F" w:rsidRDefault="00AB6C61" w:rsidP="00AB6C61">
      <w:bookmarkStart w:id="13" w:name="_Hlk498636457"/>
      <w:bookmarkStart w:id="14" w:name="_Hlk498636712"/>
      <w:r>
        <w:t>“For PUCCH formats 0 and 2, a</w:t>
      </w:r>
      <w:r w:rsidRPr="0048482F">
        <w:t xml:space="preserve"> UE shall not transmit SRS when semi-persistent and periodic SRS are configured in the same symbol(s) with PUCCH </w:t>
      </w:r>
      <w:bookmarkEnd w:id="13"/>
      <w:r w:rsidRPr="0048482F">
        <w:t>carrying only CSI report</w:t>
      </w:r>
      <w:r>
        <w:t>(</w:t>
      </w:r>
      <w:r w:rsidRPr="0048482F">
        <w:t>s</w:t>
      </w:r>
      <w:r>
        <w:t>)</w:t>
      </w:r>
      <w:r w:rsidRPr="0048482F">
        <w:t xml:space="preserve">, </w:t>
      </w:r>
      <w:r>
        <w:t xml:space="preserve">or only L1-RSRP report(s) </w:t>
      </w:r>
      <w:r w:rsidRPr="0048482F">
        <w:t>o</w:t>
      </w:r>
      <w:bookmarkEnd w:id="14"/>
      <w:r w:rsidRPr="0048482F">
        <w:t xml:space="preserve">r if aperiodic SRS is configured and PUCCH consists of beam failure request. </w:t>
      </w:r>
      <w:ins w:id="15" w:author="Mihai Enescu - after RAN1#92bis" w:date="2018-04-23T13:51:00Z">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ins>
      <w:ins w:id="16" w:author="Mihai Enescu - after RAN1#93" w:date="2018-05-28T11:58:00Z">
        <w:r>
          <w:t xml:space="preserve"> and/or SR</w:t>
        </w:r>
      </w:ins>
      <w:ins w:id="17" w:author="Mihai Enescu - after RAN1#92bis" w:date="2018-04-23T13:51:00Z">
        <w:r w:rsidRPr="000E3D1B">
          <w:t>.</w:t>
        </w:r>
        <w:r>
          <w:t xml:space="preserve"> </w:t>
        </w:r>
        <w:del w:id="18" w:author="Mihai Enescu - after RAN1#93" w:date="2018-05-28T11:58:00Z">
          <w:r w:rsidRPr="000E3D1B" w:rsidDel="00A15C5F">
            <w:delText xml:space="preserve"> </w:delText>
          </w:r>
        </w:del>
      </w:ins>
      <w:r w:rsidRPr="0048482F">
        <w:t xml:space="preserve">In the case that SRS is not transmitted due to overlap with PUCCH, only the SRS symbol(s) that overlap with PUCCH symbol(s) are dropped. PUCCH shall not be transmitted when aperiodic SRS </w:t>
      </w:r>
      <w:del w:id="19" w:author="Mihai Enescu - after RAN1#92bis" w:date="2018-04-23T13:52:00Z">
        <w:r w:rsidRPr="0048482F" w:rsidDel="000E3D1B">
          <w:delText xml:space="preserve">happens </w:delText>
        </w:r>
      </w:del>
      <w:ins w:id="20" w:author="Mihai Enescu - after RAN1#92bis" w:date="2018-04-23T13:52:00Z">
        <w:r>
          <w:t>is triggered to be transmitted</w:t>
        </w:r>
        <w:r w:rsidRPr="0048482F">
          <w:t xml:space="preserve"> </w:t>
        </w:r>
      </w:ins>
      <w:r w:rsidRPr="0048482F">
        <w:t>to overlap in the same symbol with semi-persistent or periodic PUCCH carrying semi-persistent/periodic CSI report</w:t>
      </w:r>
      <w:r>
        <w:t>(s) or semi-persistent/periodic L1-RSRP report(s)</w:t>
      </w:r>
      <w:r w:rsidRPr="0048482F">
        <w:t xml:space="preserve"> only. </w:t>
      </w:r>
    </w:p>
    <w:p w14:paraId="7BE85B60" w14:textId="77777777" w:rsidR="00AB6C61" w:rsidRPr="0048482F" w:rsidRDefault="00AB6C61" w:rsidP="00AB6C61">
      <w:r w:rsidRPr="0048482F">
        <w:t>A UE is not expected to be configured with aperiodic SRS and PUCCH</w:t>
      </w:r>
      <w:r>
        <w:t xml:space="preserve"> formats 0 or 2</w:t>
      </w:r>
      <w:r w:rsidRPr="0048482F">
        <w:t xml:space="preserve"> with aperiodic CSI report in the same symbol. </w:t>
      </w:r>
    </w:p>
    <w:p w14:paraId="1C066830" w14:textId="77777777" w:rsidR="00AB6C61" w:rsidRDefault="00AB6C61" w:rsidP="00AB6C61">
      <w:ins w:id="21" w:author="Mihai Enescu - after RAN1#93" w:date="2018-06-04T10:42:00Z">
        <w:r>
          <w:t xml:space="preserve">In case of intra-band </w:t>
        </w:r>
      </w:ins>
      <w:ins w:id="22" w:author="Mihai Enescu - after RAN1#93" w:date="2018-06-04T10:45:00Z">
        <w:r>
          <w:t>carrier aggregation</w:t>
        </w:r>
      </w:ins>
      <w:ins w:id="23" w:author="Mihai Enescu - after RAN1#93" w:date="2018-06-04T10:42:00Z">
        <w:r>
          <w:t xml:space="preserve">, </w:t>
        </w:r>
      </w:ins>
      <w:del w:id="24" w:author="Mihai Enescu - after RAN1#93" w:date="2018-06-04T10:42:00Z">
        <w:r w:rsidRPr="0048482F" w:rsidDel="00000BEF">
          <w:delText>A</w:delText>
        </w:r>
      </w:del>
      <w:ins w:id="25" w:author="Mihai Enescu - after RAN1#93" w:date="2018-06-04T10:42:00Z">
        <w:r>
          <w:t>a</w:t>
        </w:r>
      </w:ins>
      <w:r w:rsidRPr="0048482F">
        <w:t xml:space="preserve"> UE is not expected to be configured with SRS and PUSCH/UL DM</w:t>
      </w:r>
      <w:r>
        <w:t>-</w:t>
      </w:r>
      <w:r w:rsidRPr="0048482F">
        <w:t>RS/UL PT</w:t>
      </w:r>
      <w:r>
        <w:t>-</w:t>
      </w:r>
      <w:r w:rsidRPr="0048482F">
        <w:t xml:space="preserve">RS/PUCCH </w:t>
      </w:r>
      <w:r>
        <w:t xml:space="preserve">formats 1, 3 or 4 </w:t>
      </w:r>
      <w:r w:rsidRPr="0048482F">
        <w:t>in the same symbol.</w:t>
      </w:r>
    </w:p>
    <w:p w14:paraId="3CD7CC15" w14:textId="77777777" w:rsidR="00AB6C61" w:rsidRDefault="00AB6C61" w:rsidP="00AB6C61">
      <w:pPr>
        <w:rPr>
          <w:lang w:val="en-GB"/>
        </w:rPr>
      </w:pPr>
      <w:ins w:id="26" w:author="Mihai Enescu - after RAN1#93" w:date="2018-06-04T10:55:00Z">
        <w:r>
          <w:t xml:space="preserve">In case of intra-band carrier aggregation, </w:t>
        </w:r>
      </w:ins>
      <w:proofErr w:type="spellStart"/>
      <w:r>
        <w:t>A</w:t>
      </w:r>
      <w:del w:id="27" w:author="Mihai Enescu - after RAN1#93" w:date="2018-06-04T10:55:00Z">
        <w:r w:rsidDel="000C4602">
          <w:delText xml:space="preserve"> </w:delText>
        </w:r>
      </w:del>
      <w:ins w:id="28" w:author="Mihai Enescu - after RAN1#93" w:date="2018-06-04T10:55:00Z">
        <w:r>
          <w:t>a</w:t>
        </w:r>
      </w:ins>
      <w:r>
        <w:t>UE</w:t>
      </w:r>
      <w:proofErr w:type="spellEnd"/>
      <w:r>
        <w:t xml:space="preserve"> shall not transmit simultaneously </w:t>
      </w:r>
      <w:r w:rsidRPr="00D04EC2">
        <w:t>SRS resource(s) and PRACH.</w:t>
      </w:r>
      <w:r>
        <w:t>”</w:t>
      </w:r>
    </w:p>
    <w:p w14:paraId="3DBD28E1" w14:textId="77777777" w:rsidR="00AB6C61" w:rsidRDefault="00AB6C61" w:rsidP="00AB6C61">
      <w:pPr>
        <w:rPr>
          <w:lang w:val="en-GB"/>
        </w:rPr>
      </w:pPr>
      <w:r>
        <w:rPr>
          <w:lang w:val="en-GB"/>
        </w:rPr>
        <w:t>Therefore, we have the following text proposal</w:t>
      </w:r>
    </w:p>
    <w:p w14:paraId="1CD6251E" w14:textId="07591314" w:rsidR="00AB6C61" w:rsidRDefault="00AB6C61" w:rsidP="00AB6C61">
      <w:r w:rsidRPr="00A716A1">
        <w:rPr>
          <w:b/>
          <w:i/>
          <w:u w:val="single"/>
        </w:rPr>
        <w:t>Proposal</w:t>
      </w:r>
      <w:r>
        <w:rPr>
          <w:b/>
          <w:i/>
          <w:u w:val="single"/>
        </w:rPr>
        <w:t xml:space="preserve"> 1</w:t>
      </w:r>
      <w:r w:rsidR="0086367F">
        <w:rPr>
          <w:b/>
          <w:i/>
          <w:u w:val="single"/>
        </w:rPr>
        <w:t>1</w:t>
      </w:r>
      <w:r w:rsidRPr="00A716A1">
        <w:rPr>
          <w:b/>
          <w:i/>
          <w:u w:val="single"/>
        </w:rPr>
        <w:t>:</w:t>
      </w:r>
      <w:r w:rsidRPr="00E2567F">
        <w:rPr>
          <w:b/>
          <w:i/>
        </w:rPr>
        <w:t xml:space="preserve"> </w:t>
      </w:r>
      <w:r>
        <w:rPr>
          <w:b/>
          <w:i/>
        </w:rPr>
        <w:t>adopt the following TP in 38.21</w:t>
      </w:r>
      <w:r w:rsidR="001B2031">
        <w:rPr>
          <w:b/>
          <w:i/>
        </w:rPr>
        <w:t>4</w:t>
      </w:r>
      <w:r>
        <w:rPr>
          <w:b/>
          <w:i/>
        </w:rPr>
        <w:t xml:space="preserve"> Section 6.2.</w:t>
      </w:r>
      <w:r w:rsidR="001B2031">
        <w:rPr>
          <w:b/>
          <w:i/>
        </w:rPr>
        <w:t>1</w:t>
      </w:r>
      <w:r>
        <w:rPr>
          <w:b/>
          <w:i/>
        </w:rPr>
        <w:t>.</w:t>
      </w:r>
    </w:p>
    <w:p w14:paraId="0316A9FC" w14:textId="77777777" w:rsidR="00AB6C61" w:rsidRDefault="00AB6C61" w:rsidP="00AB6C61">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3391E933" w14:textId="42C43C38" w:rsidR="00AB6C61" w:rsidRPr="0048482F" w:rsidRDefault="00AB6C61" w:rsidP="00AB6C61">
      <w:ins w:id="29" w:author="Mihai Enescu - after RAN1#93" w:date="2018-06-04T10:42:00Z">
        <w:r w:rsidRPr="00AB6C61">
          <w:rPr>
            <w:color w:val="FF0000"/>
          </w:rPr>
          <w:t xml:space="preserve">In case of intra-band </w:t>
        </w:r>
      </w:ins>
      <w:ins w:id="30" w:author="Mihai Enescu - after RAN1#93" w:date="2018-06-04T10:45:00Z">
        <w:r w:rsidRPr="00AB6C61">
          <w:rPr>
            <w:color w:val="FF0000"/>
          </w:rPr>
          <w:t>carrier aggregation</w:t>
        </w:r>
      </w:ins>
      <w:r w:rsidR="002C6F0B">
        <w:rPr>
          <w:color w:val="FF0000"/>
        </w:rPr>
        <w:t xml:space="preserve"> or in inter-band CA band-band combination where simultaneous SRS and PUCCH transmission</w:t>
      </w:r>
      <w:r w:rsidR="002E3DC7">
        <w:rPr>
          <w:color w:val="FF0000"/>
        </w:rPr>
        <w:t>s</w:t>
      </w:r>
      <w:r w:rsidR="002C6F0B">
        <w:rPr>
          <w:color w:val="FF0000"/>
        </w:rPr>
        <w:t xml:space="preserve"> </w:t>
      </w:r>
      <w:r w:rsidR="002E3DC7">
        <w:rPr>
          <w:color w:val="FF0000"/>
        </w:rPr>
        <w:t>are</w:t>
      </w:r>
      <w:r w:rsidR="002C6F0B">
        <w:rPr>
          <w:color w:val="FF0000"/>
        </w:rPr>
        <w:t xml:space="preserve"> not allowed</w:t>
      </w:r>
      <w:ins w:id="31" w:author="Mihai Enescu - after RAN1#93" w:date="2018-06-04T10:42:00Z">
        <w:r w:rsidRPr="00AB6C61">
          <w:rPr>
            <w:color w:val="FF0000"/>
          </w:rPr>
          <w:t>,</w:t>
        </w:r>
        <w:r>
          <w:t xml:space="preserve"> </w:t>
        </w:r>
      </w:ins>
      <w:r>
        <w:t>for PUCCH formats 0 and 2,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ins w:id="32" w:author="Mihai Enescu - after RAN1#92bis" w:date="2018-04-23T13:51:00Z">
        <w:r w:rsidRPr="000E3D1B">
          <w:t>A UE shall not transmit SRS when semi-</w:t>
        </w:r>
        <w:r w:rsidRPr="000E3D1B">
          <w:lastRenderedPageBreak/>
          <w:t xml:space="preserve">persistent or periodic SRS is </w:t>
        </w:r>
        <w:proofErr w:type="gramStart"/>
        <w:r w:rsidRPr="000E3D1B">
          <w:t>configured</w:t>
        </w:r>
        <w:proofErr w:type="gramEnd"/>
        <w:r w:rsidRPr="000E3D1B">
          <w:t xml:space="preserve"> or aperiodic SRS is triggered to be transmitted in the same symbol(s) with PUCCH carrying HARQ-ACK</w:t>
        </w:r>
      </w:ins>
      <w:ins w:id="33" w:author="Mihai Enescu - after RAN1#93" w:date="2018-05-28T11:58:00Z">
        <w:r>
          <w:t xml:space="preserve"> and/or SR</w:t>
        </w:r>
      </w:ins>
      <w:ins w:id="34" w:author="Mihai Enescu - after RAN1#92bis" w:date="2018-04-23T13:51:00Z">
        <w:r w:rsidRPr="000E3D1B">
          <w:t>.</w:t>
        </w:r>
        <w:r>
          <w:t xml:space="preserve"> </w:t>
        </w:r>
        <w:del w:id="35" w:author="Mihai Enescu - after RAN1#93" w:date="2018-05-28T11:58:00Z">
          <w:r w:rsidRPr="000E3D1B" w:rsidDel="00A15C5F">
            <w:delText xml:space="preserve"> </w:delText>
          </w:r>
        </w:del>
      </w:ins>
      <w:r w:rsidRPr="0048482F">
        <w:t xml:space="preserve">In the case that SRS is not transmitted due to overlap with PUCCH, only the SRS symbol(s) that overlap with PUCCH symbol(s) are dropped. PUCCH shall not be transmitted when aperiodic SRS </w:t>
      </w:r>
      <w:del w:id="36" w:author="Mihai Enescu - after RAN1#92bis" w:date="2018-04-23T13:52:00Z">
        <w:r w:rsidRPr="0048482F" w:rsidDel="000E3D1B">
          <w:delText xml:space="preserve">happens </w:delText>
        </w:r>
      </w:del>
      <w:ins w:id="37" w:author="Mihai Enescu - after RAN1#92bis" w:date="2018-04-23T13:52:00Z">
        <w:r>
          <w:t>is triggered to be transmitted</w:t>
        </w:r>
        <w:r w:rsidRPr="0048482F">
          <w:t xml:space="preserve"> </w:t>
        </w:r>
      </w:ins>
      <w:r w:rsidRPr="0048482F">
        <w:t>to overlap in the same symbol with semi-persistent or periodic PUCCH carrying semi-persistent/periodic CSI report</w:t>
      </w:r>
      <w:r>
        <w:t>(s) or semi-persistent/periodic L1-RSRP report(s)</w:t>
      </w:r>
      <w:r w:rsidRPr="0048482F">
        <w:t xml:space="preserve"> only. </w:t>
      </w:r>
    </w:p>
    <w:p w14:paraId="7FAC05FE" w14:textId="5F4F6355" w:rsidR="00AB6C61" w:rsidRPr="0048482F" w:rsidRDefault="00AB6C61" w:rsidP="00AB6C61">
      <w:ins w:id="38" w:author="Mihai Enescu - after RAN1#93" w:date="2018-06-04T10:42:00Z">
        <w:r w:rsidRPr="00AB6C61">
          <w:rPr>
            <w:color w:val="FF0000"/>
          </w:rPr>
          <w:t xml:space="preserve">In case of intra-band </w:t>
        </w:r>
      </w:ins>
      <w:ins w:id="39" w:author="Mihai Enescu - after RAN1#93" w:date="2018-06-04T10:45:00Z">
        <w:r w:rsidRPr="00AB6C61">
          <w:rPr>
            <w:color w:val="FF0000"/>
          </w:rPr>
          <w:t>carrier aggregation</w:t>
        </w:r>
      </w:ins>
      <w:r w:rsidR="002C6F0B">
        <w:rPr>
          <w:color w:val="FF0000"/>
        </w:rPr>
        <w:t xml:space="preserve"> or in inter-band CA band-band combination where simultaneous SRS and PUCCH transmission</w:t>
      </w:r>
      <w:r w:rsidR="002E3DC7">
        <w:rPr>
          <w:color w:val="FF0000"/>
        </w:rPr>
        <w:t>s</w:t>
      </w:r>
      <w:r w:rsidR="002C6F0B">
        <w:rPr>
          <w:color w:val="FF0000"/>
        </w:rPr>
        <w:t xml:space="preserve"> </w:t>
      </w:r>
      <w:r w:rsidR="002E3DC7">
        <w:rPr>
          <w:color w:val="FF0000"/>
        </w:rPr>
        <w:t>are</w:t>
      </w:r>
      <w:r w:rsidR="002C6F0B">
        <w:rPr>
          <w:color w:val="FF0000"/>
        </w:rPr>
        <w:t xml:space="preserve"> not allowed</w:t>
      </w:r>
      <w:ins w:id="40" w:author="Mihai Enescu - after RAN1#93" w:date="2018-06-04T10:42:00Z">
        <w:r w:rsidRPr="00AB6C61">
          <w:rPr>
            <w:color w:val="FF0000"/>
          </w:rPr>
          <w:t>,</w:t>
        </w:r>
      </w:ins>
      <w:r>
        <w:rPr>
          <w:color w:val="FF0000"/>
        </w:rPr>
        <w:t xml:space="preserve"> </w:t>
      </w:r>
      <w:r>
        <w:t>a</w:t>
      </w:r>
      <w:r w:rsidRPr="0048482F">
        <w:t xml:space="preserve"> UE is not expected to be configured with aperiodic SRS and PUCCH</w:t>
      </w:r>
      <w:r>
        <w:t xml:space="preserve"> formats 0 or 2</w:t>
      </w:r>
      <w:r w:rsidRPr="0048482F">
        <w:t xml:space="preserve"> with aperiodic CSI report in the same symbol. </w:t>
      </w:r>
    </w:p>
    <w:p w14:paraId="056ED185" w14:textId="03A2AA45" w:rsidR="00AB6C61" w:rsidRDefault="00AB6C61" w:rsidP="00AB6C61">
      <w:ins w:id="41" w:author="Mihai Enescu - after RAN1#93" w:date="2018-06-04T10:42:00Z">
        <w:r>
          <w:t xml:space="preserve">In case of intra-band </w:t>
        </w:r>
      </w:ins>
      <w:ins w:id="42" w:author="Mihai Enescu - after RAN1#93" w:date="2018-06-04T10:45:00Z">
        <w:r>
          <w:t>carrier aggregation</w:t>
        </w:r>
      </w:ins>
      <w:r w:rsidR="002C6F0B">
        <w:t xml:space="preserve"> </w:t>
      </w:r>
      <w:r w:rsidR="002C6F0B">
        <w:rPr>
          <w:color w:val="FF0000"/>
        </w:rPr>
        <w:t>or in inter-band CA band-band combination where simultaneous SRS and PUCCH/PUSCH transmission</w:t>
      </w:r>
      <w:r w:rsidR="002E3DC7">
        <w:rPr>
          <w:color w:val="FF0000"/>
        </w:rPr>
        <w:t>s</w:t>
      </w:r>
      <w:r w:rsidR="002C6F0B">
        <w:rPr>
          <w:color w:val="FF0000"/>
        </w:rPr>
        <w:t xml:space="preserve"> </w:t>
      </w:r>
      <w:r w:rsidR="002E3DC7">
        <w:rPr>
          <w:color w:val="FF0000"/>
        </w:rPr>
        <w:t>are</w:t>
      </w:r>
      <w:r w:rsidR="002C6F0B">
        <w:rPr>
          <w:color w:val="FF0000"/>
        </w:rPr>
        <w:t xml:space="preserve"> not allowed</w:t>
      </w:r>
      <w:ins w:id="43" w:author="Mihai Enescu - after RAN1#93" w:date="2018-06-04T10:42:00Z">
        <w:r>
          <w:t xml:space="preserve">, </w:t>
        </w:r>
      </w:ins>
      <w:del w:id="44" w:author="Mihai Enescu - after RAN1#93" w:date="2018-06-04T10:42:00Z">
        <w:r w:rsidRPr="0048482F" w:rsidDel="00000BEF">
          <w:delText>A</w:delText>
        </w:r>
      </w:del>
      <w:ins w:id="45" w:author="Mihai Enescu - after RAN1#93" w:date="2018-06-04T10:42:00Z">
        <w:r>
          <w:t>a</w:t>
        </w:r>
      </w:ins>
      <w:r w:rsidRPr="0048482F">
        <w:t xml:space="preserve"> UE is not expected to be configured with SRS and PUSCH/UL DM</w:t>
      </w:r>
      <w:r>
        <w:t>-</w:t>
      </w:r>
      <w:r w:rsidRPr="0048482F">
        <w:t>RS/UL PT</w:t>
      </w:r>
      <w:r>
        <w:t>-</w:t>
      </w:r>
      <w:r w:rsidRPr="0048482F">
        <w:t xml:space="preserve">RS/PUCCH </w:t>
      </w:r>
      <w:r>
        <w:t xml:space="preserve">formats 1, 3 or 4 </w:t>
      </w:r>
      <w:r w:rsidRPr="0048482F">
        <w:t>in the same symbol.</w:t>
      </w:r>
    </w:p>
    <w:p w14:paraId="076892B1" w14:textId="45137122" w:rsidR="00AB6C61" w:rsidRDefault="00AB6C61" w:rsidP="00AB6C61">
      <w:pPr>
        <w:rPr>
          <w:lang w:val="en-GB"/>
        </w:rPr>
      </w:pPr>
      <w:ins w:id="46" w:author="Mihai Enescu - after RAN1#93" w:date="2018-06-04T10:55:00Z">
        <w:r>
          <w:t>In case of intra-band carrier aggregation</w:t>
        </w:r>
      </w:ins>
      <w:r w:rsidR="002C6F0B">
        <w:t xml:space="preserve"> </w:t>
      </w:r>
      <w:r w:rsidR="002C6F0B">
        <w:rPr>
          <w:color w:val="FF0000"/>
        </w:rPr>
        <w:t>or in inter-band CA band-band combination where simultaneous SRS</w:t>
      </w:r>
      <w:r w:rsidR="00581462">
        <w:rPr>
          <w:color w:val="FF0000"/>
        </w:rPr>
        <w:t xml:space="preserve"> and</w:t>
      </w:r>
      <w:r w:rsidR="00F517EA">
        <w:rPr>
          <w:color w:val="FF0000"/>
        </w:rPr>
        <w:t xml:space="preserve"> PRACH</w:t>
      </w:r>
      <w:r w:rsidR="002C6F0B">
        <w:rPr>
          <w:color w:val="FF0000"/>
        </w:rPr>
        <w:t xml:space="preserve"> transmission</w:t>
      </w:r>
      <w:r w:rsidR="002E3DC7">
        <w:rPr>
          <w:color w:val="FF0000"/>
        </w:rPr>
        <w:t>s</w:t>
      </w:r>
      <w:r w:rsidR="002C6F0B">
        <w:rPr>
          <w:color w:val="FF0000"/>
        </w:rPr>
        <w:t xml:space="preserve"> </w:t>
      </w:r>
      <w:r w:rsidR="002E3DC7">
        <w:rPr>
          <w:color w:val="FF0000"/>
        </w:rPr>
        <w:t>are</w:t>
      </w:r>
      <w:r w:rsidR="002C6F0B">
        <w:rPr>
          <w:color w:val="FF0000"/>
        </w:rPr>
        <w:t xml:space="preserve"> not allowed</w:t>
      </w:r>
      <w:ins w:id="47" w:author="Mihai Enescu - after RAN1#93" w:date="2018-06-04T10:55:00Z">
        <w:r>
          <w:t xml:space="preserve">, </w:t>
        </w:r>
      </w:ins>
      <w:r w:rsidRPr="00AB6C61">
        <w:rPr>
          <w:strike/>
          <w:color w:val="FF0000"/>
        </w:rPr>
        <w:t>A</w:t>
      </w:r>
      <w:del w:id="48" w:author="Mihai Enescu - after RAN1#93" w:date="2018-06-04T10:55:00Z">
        <w:r w:rsidDel="000C4602">
          <w:delText xml:space="preserve"> </w:delText>
        </w:r>
      </w:del>
      <w:ins w:id="49" w:author="Mihai Enescu - after RAN1#93" w:date="2018-06-04T10:55:00Z">
        <w:r>
          <w:t>a</w:t>
        </w:r>
      </w:ins>
      <w:r>
        <w:t xml:space="preserve"> UE shall not transmit simultaneously </w:t>
      </w:r>
      <w:r w:rsidRPr="00D04EC2">
        <w:t>SRS resource(s) and PRACH.</w:t>
      </w:r>
    </w:p>
    <w:p w14:paraId="39C9961E" w14:textId="06A29FFF" w:rsidR="00AB6C61" w:rsidRPr="00284B43" w:rsidRDefault="00AB6C61" w:rsidP="00AB6C61">
      <w:r>
        <w:rPr>
          <w:lang w:eastAsia="ko-KR"/>
        </w:rPr>
        <w:t>----------------------</w:t>
      </w:r>
      <w:r>
        <w:t xml:space="preserve">-------------------------------------   Text Proposal </w:t>
      </w:r>
      <w:proofErr w:type="gramStart"/>
      <w:r>
        <w:rPr>
          <w:lang w:eastAsia="ko-KR"/>
        </w:rPr>
        <w:t xml:space="preserve">End  </w:t>
      </w:r>
      <w:r>
        <w:t>-------------------------------------------------</w:t>
      </w:r>
      <w:r>
        <w:rPr>
          <w:lang w:eastAsia="ko-KR"/>
        </w:rPr>
        <w:t>---</w:t>
      </w:r>
      <w:proofErr w:type="gramEnd"/>
    </w:p>
    <w:p w14:paraId="67AD83BC" w14:textId="229DD057" w:rsidR="00284B43" w:rsidRDefault="00284B43" w:rsidP="00284B43">
      <w:pPr>
        <w:pStyle w:val="Heading1"/>
        <w:jc w:val="both"/>
      </w:pPr>
      <w:r>
        <w:t>CRC length assumption in UCI dropping rules in 38.213</w:t>
      </w:r>
    </w:p>
    <w:p w14:paraId="1B4E5507" w14:textId="27C7CA17" w:rsidR="00CC3D5F" w:rsidRDefault="009D45F2" w:rsidP="00196395">
      <w:pPr>
        <w:jc w:val="both"/>
        <w:rPr>
          <w:lang w:val="en-GB"/>
        </w:rPr>
      </w:pPr>
      <w:r>
        <w:rPr>
          <w:lang w:val="en-GB"/>
        </w:rPr>
        <w:t xml:space="preserve">Prior to </w:t>
      </w:r>
      <w:r w:rsidR="003C04C2">
        <w:rPr>
          <w:lang w:val="en-GB"/>
        </w:rPr>
        <w:fldChar w:fldCharType="begin"/>
      </w:r>
      <w:r w:rsidR="003C04C2">
        <w:rPr>
          <w:lang w:val="en-GB"/>
        </w:rPr>
        <w:instrText xml:space="preserve"> REF _Ref521064268 \r \h </w:instrText>
      </w:r>
      <w:r w:rsidR="00196395">
        <w:rPr>
          <w:lang w:val="en-GB"/>
        </w:rPr>
        <w:instrText xml:space="preserve"> \* MERGEFORMAT </w:instrText>
      </w:r>
      <w:r w:rsidR="003C04C2">
        <w:rPr>
          <w:lang w:val="en-GB"/>
        </w:rPr>
      </w:r>
      <w:r w:rsidR="003C04C2">
        <w:rPr>
          <w:lang w:val="en-GB"/>
        </w:rPr>
        <w:fldChar w:fldCharType="separate"/>
      </w:r>
      <w:r w:rsidR="003C04C2">
        <w:rPr>
          <w:lang w:val="en-GB"/>
        </w:rPr>
        <w:t>[10]</w:t>
      </w:r>
      <w:r w:rsidR="003C04C2">
        <w:rPr>
          <w:lang w:val="en-GB"/>
        </w:rPr>
        <w:fldChar w:fldCharType="end"/>
      </w:r>
      <w:r>
        <w:rPr>
          <w:lang w:val="en-GB"/>
        </w:rPr>
        <w:t xml:space="preserve">, there was a circular dependency between the resource allocation for UCI and </w:t>
      </w:r>
      <w:proofErr w:type="spellStart"/>
      <w:r>
        <w:rPr>
          <w:lang w:val="en-GB"/>
        </w:rPr>
        <w:t>codeblock</w:t>
      </w:r>
      <w:proofErr w:type="spellEnd"/>
      <w:r>
        <w:rPr>
          <w:lang w:val="en-GB"/>
        </w:rPr>
        <w:t xml:space="preserve"> segmentation. The length of the UCI CRC is </w:t>
      </w:r>
      <m:oMath>
        <m:r>
          <w:rPr>
            <w:rFonts w:ascii="Cambria Math" w:hAnsi="Cambria Math"/>
            <w:lang w:val="en-GB"/>
          </w:rPr>
          <m:t>≤11</m:t>
        </m:r>
      </m:oMath>
      <w:r>
        <w:rPr>
          <w:lang w:val="en-GB"/>
        </w:rPr>
        <w:t xml:space="preserve"> bits when segmentation is not applied and 22 bits when segmentation is applied. </w:t>
      </w:r>
      <w:r w:rsidR="004B6866">
        <w:rPr>
          <w:lang w:val="en-GB"/>
        </w:rPr>
        <w:t>Therefore, a circular dependency existed in some cases where it was not possible to determine how many resources are allocated for the UCI transmission and the length of the UCI CRC.</w:t>
      </w:r>
    </w:p>
    <w:p w14:paraId="1A68E07B" w14:textId="3D5C00B8" w:rsidR="00196395" w:rsidRDefault="004B6866" w:rsidP="00196395">
      <w:pPr>
        <w:jc w:val="both"/>
        <w:rPr>
          <w:lang w:val="en-GB"/>
        </w:rPr>
      </w:pPr>
      <w:r>
        <w:rPr>
          <w:lang w:val="en-GB"/>
        </w:rPr>
        <w:t xml:space="preserve">To resolve this issue, a text proposal for </w:t>
      </w:r>
      <w:r>
        <w:rPr>
          <w:lang w:val="en-GB"/>
        </w:rPr>
        <w:fldChar w:fldCharType="begin"/>
      </w:r>
      <w:r>
        <w:rPr>
          <w:lang w:val="en-GB"/>
        </w:rPr>
        <w:instrText xml:space="preserve"> REF _Ref506565243 \r \h </w:instrText>
      </w:r>
      <w:r w:rsidR="00196395">
        <w:rPr>
          <w:lang w:val="en-GB"/>
        </w:rPr>
        <w:instrText xml:space="preserve"> \* MERGEFORMAT </w:instrText>
      </w:r>
      <w:r>
        <w:rPr>
          <w:lang w:val="en-GB"/>
        </w:rPr>
      </w:r>
      <w:r>
        <w:rPr>
          <w:lang w:val="en-GB"/>
        </w:rPr>
        <w:fldChar w:fldCharType="separate"/>
      </w:r>
      <w:r>
        <w:rPr>
          <w:lang w:val="en-GB"/>
        </w:rPr>
        <w:t>[5]</w:t>
      </w:r>
      <w:r>
        <w:rPr>
          <w:lang w:val="en-GB"/>
        </w:rPr>
        <w:fldChar w:fldCharType="end"/>
      </w:r>
      <w:r>
        <w:rPr>
          <w:lang w:val="en-GB"/>
        </w:rPr>
        <w:t xml:space="preserve"> agreed in </w:t>
      </w:r>
      <w:r>
        <w:rPr>
          <w:lang w:val="en-GB"/>
        </w:rPr>
        <w:fldChar w:fldCharType="begin"/>
      </w:r>
      <w:r>
        <w:rPr>
          <w:lang w:val="en-GB"/>
        </w:rPr>
        <w:instrText xml:space="preserve"> REF _Ref521064268 \r \h </w:instrText>
      </w:r>
      <w:r w:rsidR="00196395">
        <w:rPr>
          <w:lang w:val="en-GB"/>
        </w:rPr>
        <w:instrText xml:space="preserve"> \* MERGEFORMAT </w:instrText>
      </w:r>
      <w:r>
        <w:rPr>
          <w:lang w:val="en-GB"/>
        </w:rPr>
      </w:r>
      <w:r>
        <w:rPr>
          <w:lang w:val="en-GB"/>
        </w:rPr>
        <w:fldChar w:fldCharType="separate"/>
      </w:r>
      <w:r>
        <w:rPr>
          <w:lang w:val="en-GB"/>
        </w:rPr>
        <w:t>[10]</w:t>
      </w:r>
      <w:r>
        <w:rPr>
          <w:lang w:val="en-GB"/>
        </w:rPr>
        <w:fldChar w:fldCharType="end"/>
      </w:r>
      <w:r>
        <w:rPr>
          <w:lang w:val="en-GB"/>
        </w:rPr>
        <w:t xml:space="preserve"> in which 11 bits is used a proxy for the CRC length in resource allocation calculation when the UCI size is </w:t>
      </w:r>
      <m:oMath>
        <m:r>
          <w:rPr>
            <w:rFonts w:ascii="Cambria Math" w:hAnsi="Cambria Math"/>
            <w:lang w:val="en-GB"/>
          </w:rPr>
          <m:t>≥360</m:t>
        </m:r>
      </m:oMath>
      <w:r>
        <w:rPr>
          <w:lang w:val="en-GB"/>
        </w:rPr>
        <w:t xml:space="preserve"> bits and to use the actual CRC length when the UCI size </w:t>
      </w:r>
      <m:oMath>
        <m:r>
          <w:rPr>
            <w:rFonts w:ascii="Cambria Math" w:hAnsi="Cambria Math"/>
            <w:lang w:val="en-GB"/>
          </w:rPr>
          <m:t>&lt;360</m:t>
        </m:r>
      </m:oMath>
      <w:r>
        <w:rPr>
          <w:lang w:val="en-GB"/>
        </w:rPr>
        <w:t xml:space="preserve">. This resolved the circular dependency since segmentation cannot be applied for UCI sizes </w:t>
      </w:r>
      <m:oMath>
        <m:r>
          <w:rPr>
            <w:rFonts w:ascii="Cambria Math" w:hAnsi="Cambria Math"/>
            <w:lang w:val="en-GB"/>
          </w:rPr>
          <m:t>&lt;360</m:t>
        </m:r>
      </m:oMath>
      <w:r>
        <w:rPr>
          <w:lang w:val="en-GB"/>
        </w:rPr>
        <w:t>.</w:t>
      </w:r>
    </w:p>
    <w:p w14:paraId="625206CD" w14:textId="36D09A6B" w:rsidR="004B6866" w:rsidRDefault="00196395" w:rsidP="00196395">
      <w:pPr>
        <w:jc w:val="both"/>
        <w:rPr>
          <w:lang w:val="en-GB"/>
        </w:rPr>
      </w:pPr>
      <w:r>
        <w:rPr>
          <w:lang w:val="en-GB"/>
        </w:rPr>
        <w:t xml:space="preserve">This section proposed similar updates to the UCI multiplexing and dropping rules in </w:t>
      </w:r>
      <w:r>
        <w:rPr>
          <w:lang w:val="en-GB"/>
        </w:rPr>
        <w:fldChar w:fldCharType="begin"/>
      </w:r>
      <w:r>
        <w:rPr>
          <w:lang w:val="en-GB"/>
        </w:rPr>
        <w:instrText xml:space="preserve"> REF _Ref503452320 \r \h </w:instrText>
      </w:r>
      <w:r>
        <w:rPr>
          <w:lang w:val="en-GB"/>
        </w:rPr>
      </w:r>
      <w:r>
        <w:rPr>
          <w:lang w:val="en-GB"/>
        </w:rPr>
        <w:fldChar w:fldCharType="separate"/>
      </w:r>
      <w:r>
        <w:rPr>
          <w:lang w:val="en-GB"/>
        </w:rPr>
        <w:t>[3]</w:t>
      </w:r>
      <w:r>
        <w:rPr>
          <w:lang w:val="en-GB"/>
        </w:rPr>
        <w:fldChar w:fldCharType="end"/>
      </w:r>
      <w:r>
        <w:rPr>
          <w:lang w:val="en-GB"/>
        </w:rPr>
        <w:t xml:space="preserve"> so that they become consistent with the allocation rules in </w:t>
      </w:r>
      <w:r>
        <w:rPr>
          <w:lang w:val="en-GB"/>
        </w:rPr>
        <w:fldChar w:fldCharType="begin"/>
      </w:r>
      <w:r>
        <w:rPr>
          <w:lang w:val="en-GB"/>
        </w:rPr>
        <w:instrText xml:space="preserve"> REF _Ref506565243 \r \h </w:instrText>
      </w:r>
      <w:r>
        <w:rPr>
          <w:lang w:val="en-GB"/>
        </w:rPr>
      </w:r>
      <w:r>
        <w:rPr>
          <w:lang w:val="en-GB"/>
        </w:rPr>
        <w:fldChar w:fldCharType="separate"/>
      </w:r>
      <w:r>
        <w:rPr>
          <w:lang w:val="en-GB"/>
        </w:rPr>
        <w:t>[5]</w:t>
      </w:r>
      <w:r>
        <w:rPr>
          <w:lang w:val="en-GB"/>
        </w:rPr>
        <w:fldChar w:fldCharType="end"/>
      </w:r>
      <w:r>
        <w:rPr>
          <w:lang w:val="en-GB"/>
        </w:rPr>
        <w:t>.</w:t>
      </w:r>
    </w:p>
    <w:p w14:paraId="7BC0C14D" w14:textId="7B146A9D" w:rsidR="00052489" w:rsidRPr="00ED3E65" w:rsidRDefault="00052489" w:rsidP="00196395">
      <w:pPr>
        <w:jc w:val="both"/>
        <w:rPr>
          <w:b/>
          <w:i/>
          <w:lang w:val="en-GB"/>
        </w:rPr>
      </w:pPr>
      <w:r w:rsidRPr="00ED3E65">
        <w:rPr>
          <w:b/>
          <w:i/>
          <w:u w:val="single"/>
          <w:lang w:val="en-GB"/>
        </w:rPr>
        <w:t>Proposal</w:t>
      </w:r>
      <w:r w:rsidR="00AB6C61" w:rsidRPr="00ED3E65">
        <w:rPr>
          <w:b/>
          <w:i/>
          <w:u w:val="single"/>
          <w:lang w:val="en-GB"/>
        </w:rPr>
        <w:t xml:space="preserve"> 1</w:t>
      </w:r>
      <w:r w:rsidR="0086367F">
        <w:rPr>
          <w:b/>
          <w:i/>
          <w:u w:val="single"/>
          <w:lang w:val="en-GB"/>
        </w:rPr>
        <w:t>2</w:t>
      </w:r>
      <w:r w:rsidRPr="00ED3E65">
        <w:rPr>
          <w:b/>
          <w:i/>
          <w:u w:val="single"/>
          <w:lang w:val="en-GB"/>
        </w:rPr>
        <w:t>:</w:t>
      </w:r>
      <w:r w:rsidRPr="00ED3E65">
        <w:rPr>
          <w:b/>
          <w:i/>
          <w:lang w:val="en-GB"/>
        </w:rPr>
        <w:t xml:space="preserve"> adopt the following text proposals in 38.213 to be consistent with the corrections introduced to 38.212 regarding cyclic dependency between UCI allocation and the number of </w:t>
      </w:r>
      <w:proofErr w:type="spellStart"/>
      <w:r w:rsidRPr="00ED3E65">
        <w:rPr>
          <w:b/>
          <w:i/>
          <w:lang w:val="en-GB"/>
        </w:rPr>
        <w:t>codeblock</w:t>
      </w:r>
      <w:proofErr w:type="spellEnd"/>
      <w:r w:rsidRPr="00ED3E65">
        <w:rPr>
          <w:b/>
          <w:i/>
          <w:lang w:val="en-GB"/>
        </w:rPr>
        <w:t xml:space="preserve"> segments:</w:t>
      </w:r>
    </w:p>
    <w:p w14:paraId="3FBD02AA" w14:textId="63FA2AE2" w:rsidR="00886879" w:rsidRPr="00886879" w:rsidRDefault="00886879" w:rsidP="00052489">
      <w:pPr>
        <w:ind w:left="288"/>
        <w:rPr>
          <w:lang w:val="en-GB"/>
        </w:rPr>
      </w:pPr>
      <w:r>
        <w:rPr>
          <w:lang w:val="en-GB"/>
        </w:rPr>
        <w:t>-------------------------------------------------Begin text proposal----------------------------------------------------</w:t>
      </w:r>
    </w:p>
    <w:p w14:paraId="7EA6470A" w14:textId="43E95D32" w:rsidR="00886879" w:rsidRDefault="00886879" w:rsidP="00052489">
      <w:pPr>
        <w:pStyle w:val="Heading4"/>
        <w:numPr>
          <w:ilvl w:val="0"/>
          <w:numId w:val="0"/>
        </w:numPr>
        <w:ind w:left="288"/>
      </w:pPr>
      <w:bookmarkStart w:id="50" w:name="_Ref500749986"/>
      <w:bookmarkStart w:id="51" w:name="_Toc517265067"/>
      <w:r w:rsidRPr="00B916EC">
        <w:t>9</w:t>
      </w:r>
      <w:r w:rsidRPr="00B916EC">
        <w:rPr>
          <w:rFonts w:hint="eastAsia"/>
        </w:rPr>
        <w:t>.</w:t>
      </w:r>
      <w:r w:rsidRPr="00B916EC">
        <w:t>2.5.1</w:t>
      </w:r>
      <w:r w:rsidRPr="00B916EC">
        <w:rPr>
          <w:rFonts w:hint="eastAsia"/>
        </w:rPr>
        <w:tab/>
      </w:r>
      <w:r w:rsidRPr="00B916EC">
        <w:t>UE procedure for multiplexing HARQ-ACK or CSI and SR</w:t>
      </w:r>
      <w:bookmarkEnd w:id="50"/>
      <w:r>
        <w:t xml:space="preserve"> in a PUCCH</w:t>
      </w:r>
      <w:bookmarkEnd w:id="51"/>
    </w:p>
    <w:p w14:paraId="6AA92798" w14:textId="01538403" w:rsidR="00B47BAF" w:rsidRDefault="00B47BAF" w:rsidP="00052489">
      <w:pPr>
        <w:ind w:left="288"/>
        <w:rPr>
          <w:color w:val="FF0000"/>
          <w:lang w:val="en-GB"/>
        </w:rPr>
      </w:pPr>
      <w:r w:rsidRPr="00052489">
        <w:rPr>
          <w:color w:val="FF0000"/>
          <w:lang w:val="en-GB"/>
        </w:rPr>
        <w:t>&gt;&gt;&gt;&gt;Unchanged text omitted&lt;&lt;&lt;&lt;</w:t>
      </w:r>
    </w:p>
    <w:p w14:paraId="2F9A5680" w14:textId="0C8175FA" w:rsidR="009757BD" w:rsidRPr="00B916EC" w:rsidRDefault="009757BD" w:rsidP="009757BD">
      <w:r w:rsidRPr="00B916EC">
        <w:t xml:space="preserve">If a UE transmits </w:t>
      </w:r>
      <w:r w:rsidRPr="00B916EC">
        <w:rPr>
          <w:position w:val="-10"/>
        </w:rPr>
        <w:object w:dxaOrig="480" w:dyaOrig="300" w14:anchorId="0E9D207F">
          <v:shape id="_x0000_i1043" type="#_x0000_t75" style="width:21.5pt;height:14.5pt" o:ole="">
            <v:imagedata r:id="rId56" o:title=""/>
          </v:shape>
          <o:OLEObject Type="Embed" ProgID="Equation.3" ShapeID="_x0000_i1043" DrawAspect="Content" ObjectID="_1595435489" r:id="rId57"/>
        </w:object>
      </w:r>
      <w:r w:rsidRPr="00B916EC">
        <w:t>HARQ-ACK</w:t>
      </w:r>
      <w:r w:rsidRPr="00E102CA">
        <w:t xml:space="preserve"> </w:t>
      </w:r>
      <w:r>
        <w:t>information</w:t>
      </w:r>
      <w:r w:rsidRPr="00B916EC">
        <w:t xml:space="preserve"> bits, </w:t>
      </w:r>
      <w:r w:rsidRPr="00B916EC">
        <w:rPr>
          <w:position w:val="-10"/>
        </w:rPr>
        <w:object w:dxaOrig="1600" w:dyaOrig="300" w14:anchorId="3CF44E20">
          <v:shape id="_x0000_i1044" type="#_x0000_t75" style="width:79pt;height:14.5pt" o:ole="">
            <v:imagedata r:id="rId58" o:title=""/>
          </v:shape>
          <o:OLEObject Type="Embed" ProgID="Equation.3" ShapeID="_x0000_i1044" DrawAspect="Content" ObjectID="_1595435490" r:id="rId59"/>
        </w:object>
      </w:r>
      <w:r w:rsidRPr="00B916EC">
        <w:t xml:space="preserve"> SR bit</w:t>
      </w:r>
      <w:r>
        <w:t>s</w:t>
      </w:r>
      <w:r w:rsidRPr="00B916EC">
        <w:t xml:space="preserve">, and </w:t>
      </w:r>
      <w:r w:rsidRPr="00E946EF">
        <w:rPr>
          <w:strike/>
          <w:color w:val="FF0000"/>
          <w:position w:val="-10"/>
        </w:rPr>
        <w:object w:dxaOrig="460" w:dyaOrig="300" w14:anchorId="0365FEFD">
          <v:shape id="_x0000_i1045" type="#_x0000_t75" style="width:21.5pt;height:14.5pt" o:ole="">
            <v:imagedata r:id="rId60" o:title=""/>
          </v:shape>
          <o:OLEObject Type="Embed" ProgID="Equation.3" ShapeID="_x0000_i1045" DrawAspect="Content" ObjectID="_1595435491" r:id="rId61"/>
        </w:object>
      </w:r>
      <w:r w:rsidR="00E946EF">
        <w:rPr>
          <w:color w:val="FF0000"/>
        </w:rPr>
        <w:t xml:space="preserve"> </w:t>
      </w:r>
      <w:r w:rsidR="00E946EF"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7AF3EFD2">
          <v:shape id="_x0000_i1046" type="#_x0000_t75" style="width:36pt;height:14.5pt" o:ole="">
            <v:imagedata r:id="rId62" o:title=""/>
          </v:shape>
          <o:OLEObject Type="Embed" ProgID="Equation.3" ShapeID="_x0000_i1046" DrawAspect="Content" ObjectID="_1595435492" r:id="rId63"/>
        </w:object>
      </w:r>
      <w:r>
        <w:t xml:space="preserve"> PRBs</w:t>
      </w:r>
      <w:r w:rsidRPr="00B916EC">
        <w:t xml:space="preserve">, the UE determines a number of PRBs </w:t>
      </w:r>
      <w:r w:rsidRPr="0054015B">
        <w:rPr>
          <w:position w:val="-12"/>
        </w:rPr>
        <w:object w:dxaOrig="700" w:dyaOrig="360" w14:anchorId="7B44492A">
          <v:shape id="_x0000_i1047" type="#_x0000_t75" style="width:36pt;height:22.05pt" o:ole="">
            <v:imagedata r:id="rId64" o:title=""/>
          </v:shape>
          <o:OLEObject Type="Embed" ProgID="Equation.3" ShapeID="_x0000_i1047" DrawAspect="Content" ObjectID="_1595435493" r:id="rId65"/>
        </w:object>
      </w:r>
      <w:r w:rsidRPr="00B916EC">
        <w:t xml:space="preserve"> for the PUCCH transmission to be the minimum number of PRBs, that is smaller than or equal to a number of PRBs provided respectively by higher layer parameter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or </w:t>
      </w:r>
      <w:proofErr w:type="spellStart"/>
      <w:r w:rsidRPr="00FD43DF">
        <w:rPr>
          <w:i/>
        </w:rPr>
        <w:t>nrofPRBs</w:t>
      </w:r>
      <w:proofErr w:type="spellEnd"/>
      <w:r w:rsidRPr="00AB49CD">
        <w:t xml:space="preserve"> in</w:t>
      </w:r>
      <w:r>
        <w:rPr>
          <w:i/>
        </w:rPr>
        <w:t xml:space="preserve"> PUCCH-format3</w:t>
      </w:r>
      <w:r w:rsidRPr="00B916EC">
        <w:t xml:space="preserve"> and starts from the first PRB from the number of PRBs, that results to </w:t>
      </w:r>
      <w:r>
        <w:rPr>
          <w:noProof/>
          <w:position w:val="-12"/>
          <w:lang w:eastAsia="en-GB"/>
        </w:rPr>
        <w:drawing>
          <wp:inline distT="0" distB="0" distL="0" distR="0" wp14:anchorId="4EF52DE9" wp14:editId="2EEF3370">
            <wp:extent cx="2833370" cy="23114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lang w:eastAsia="en-GB"/>
        </w:rPr>
        <w:drawing>
          <wp:inline distT="0" distB="0" distL="0" distR="0" wp14:anchorId="299529D4" wp14:editId="5A727132">
            <wp:extent cx="622935" cy="220980"/>
            <wp:effectExtent l="0" t="0" r="571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lang w:eastAsia="en-GB"/>
        </w:rPr>
        <w:drawing>
          <wp:inline distT="0" distB="0" distL="0" distR="0" wp14:anchorId="736D7A6E" wp14:editId="49FEC40C">
            <wp:extent cx="3014345" cy="2311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lang w:eastAsia="en-GB"/>
        </w:rPr>
        <w:drawing>
          <wp:inline distT="0" distB="0" distL="0" distR="0" wp14:anchorId="4DB3E463" wp14:editId="094D969D">
            <wp:extent cx="351790" cy="2311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en-GB"/>
        </w:rPr>
        <w:drawing>
          <wp:inline distT="0" distB="0" distL="0" distR="0" wp14:anchorId="0097C70D" wp14:editId="59BBF22C">
            <wp:extent cx="502285" cy="231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05B7D675">
          <v:shape id="_x0000_i1048" type="#_x0000_t75" style="width:14.5pt;height:14.5pt" o:ole="">
            <v:imagedata r:id="rId71" o:title=""/>
          </v:shape>
          <o:OLEObject Type="Embed" ProgID="Equation.3" ShapeID="_x0000_i1048" DrawAspect="Content" ObjectID="_1595435494" r:id="rId72"/>
        </w:object>
      </w:r>
      <w:r w:rsidRPr="00B916EC">
        <w:t xml:space="preserve">, and </w:t>
      </w:r>
      <w:r w:rsidRPr="00B916EC">
        <w:rPr>
          <w:position w:val="-4"/>
        </w:rPr>
        <w:object w:dxaOrig="160" w:dyaOrig="180" w14:anchorId="78AB0644">
          <v:shape id="_x0000_i1049" type="#_x0000_t75" style="width:7pt;height:7pt" o:ole="">
            <v:imagedata r:id="rId73" o:title=""/>
          </v:shape>
          <o:OLEObject Type="Embed" ProgID="Equation.3" ShapeID="_x0000_i1049" DrawAspect="Content" ObjectID="_1595435495" r:id="rId74"/>
        </w:object>
      </w:r>
      <w:r w:rsidRPr="00B916EC">
        <w:t xml:space="preserve"> are defined in Subclause</w:t>
      </w:r>
      <w:r>
        <w:t xml:space="preserve"> 9.2.5.</w:t>
      </w:r>
      <w:r w:rsidR="00E946EF" w:rsidRPr="00E946EF">
        <w:t xml:space="preserve"> </w:t>
      </w:r>
      <w:r w:rsidR="00E946EF">
        <w:t xml:space="preserve">2 </w:t>
      </w:r>
      <w:r w:rsidR="00E946EF"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00E946EF"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00E946EF"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00E946EF" w:rsidRPr="003B7461">
        <w:rPr>
          <w:color w:val="00B050"/>
        </w:rPr>
        <w:t xml:space="preserve"> is the number of CRC bits</w:t>
      </w:r>
      <w:r w:rsidRPr="00B916EC">
        <w:t>.</w:t>
      </w:r>
      <w:r>
        <w:t xml:space="preserve"> If </w:t>
      </w:r>
      <w:r w:rsidRPr="00B916EC">
        <w:rPr>
          <w:position w:val="-12"/>
        </w:rPr>
        <w:object w:dxaOrig="4700" w:dyaOrig="360" w14:anchorId="541C4EA5">
          <v:shape id="_x0000_i1050" type="#_x0000_t75" style="width:237.5pt;height:22.05pt" o:ole="">
            <v:imagedata r:id="rId75" o:title=""/>
          </v:shape>
          <o:OLEObject Type="Embed" ProgID="Equation.3" ShapeID="_x0000_i1050" DrawAspect="Content" ObjectID="_1595435496" r:id="rId76"/>
        </w:object>
      </w:r>
      <w:r>
        <w:t xml:space="preserve">, the UE transmits the PUCCH over the </w:t>
      </w:r>
      <w:r w:rsidRPr="00A7212B">
        <w:rPr>
          <w:position w:val="-10"/>
        </w:rPr>
        <w:object w:dxaOrig="700" w:dyaOrig="340" w14:anchorId="5D01F82A">
          <v:shape id="_x0000_i1051" type="#_x0000_t75" style="width:36pt;height:14.5pt" o:ole="">
            <v:imagedata r:id="rId77" o:title=""/>
          </v:shape>
          <o:OLEObject Type="Embed" ProgID="Equation.3" ShapeID="_x0000_i1051" DrawAspect="Content" ObjectID="_1595435497" r:id="rId78"/>
        </w:object>
      </w:r>
      <w:r>
        <w:t xml:space="preserve"> PRBs.</w:t>
      </w:r>
    </w:p>
    <w:p w14:paraId="58D2BD36" w14:textId="75D712F5" w:rsidR="00B47BAF" w:rsidRPr="00886879" w:rsidRDefault="00B47BAF" w:rsidP="00052489">
      <w:pPr>
        <w:ind w:left="288"/>
        <w:rPr>
          <w:lang w:val="en-GB"/>
        </w:rPr>
      </w:pPr>
      <w:r>
        <w:rPr>
          <w:lang w:val="en-GB"/>
        </w:rPr>
        <w:t>-------------------------------------------------End text proposal----------------------------------------------------</w:t>
      </w:r>
    </w:p>
    <w:p w14:paraId="79045512" w14:textId="27B1B0B6" w:rsidR="0070078C" w:rsidRDefault="0070078C" w:rsidP="0070078C">
      <w:pPr>
        <w:rPr>
          <w:lang w:val="en-GB"/>
        </w:rPr>
      </w:pPr>
    </w:p>
    <w:p w14:paraId="2F3257CF" w14:textId="77777777" w:rsidR="00B47BAF" w:rsidRPr="00886879" w:rsidRDefault="00B47BAF" w:rsidP="00052489">
      <w:pPr>
        <w:ind w:left="288"/>
        <w:rPr>
          <w:lang w:val="en-GB"/>
        </w:rPr>
      </w:pPr>
      <w:r>
        <w:rPr>
          <w:lang w:val="en-GB"/>
        </w:rPr>
        <w:lastRenderedPageBreak/>
        <w:t>-------------------------------------------------Begin text proposal----------------------------------------------------</w:t>
      </w:r>
    </w:p>
    <w:p w14:paraId="69FF01E2" w14:textId="77777777" w:rsidR="00B47BAF" w:rsidRPr="00B916EC" w:rsidRDefault="00B47BAF" w:rsidP="00052489">
      <w:pPr>
        <w:pStyle w:val="Heading4"/>
        <w:numPr>
          <w:ilvl w:val="0"/>
          <w:numId w:val="0"/>
        </w:numPr>
        <w:ind w:left="1152" w:hanging="864"/>
      </w:pPr>
      <w:bookmarkStart w:id="52" w:name="_Ref500185963"/>
      <w:bookmarkStart w:id="53" w:name="_Toc517265068"/>
      <w:r w:rsidRPr="00B916EC">
        <w:t>9</w:t>
      </w:r>
      <w:r w:rsidRPr="00B916EC">
        <w:rPr>
          <w:rFonts w:hint="eastAsia"/>
        </w:rPr>
        <w:t>.</w:t>
      </w:r>
      <w:r w:rsidRPr="00B916EC">
        <w:t>2.5.2</w:t>
      </w:r>
      <w:r w:rsidRPr="00B916EC">
        <w:rPr>
          <w:rFonts w:hint="eastAsia"/>
        </w:rPr>
        <w:tab/>
      </w:r>
      <w:r w:rsidRPr="00B916EC">
        <w:t>UE procedure for multiplexing HARQ-ACK/SR and CSI</w:t>
      </w:r>
      <w:bookmarkEnd w:id="52"/>
      <w:r>
        <w:t xml:space="preserve"> in a PUCCH</w:t>
      </w:r>
      <w:bookmarkEnd w:id="53"/>
    </w:p>
    <w:p w14:paraId="75395FD9" w14:textId="613439C6" w:rsidR="00B47BAF" w:rsidRDefault="00B47BAF" w:rsidP="00052489">
      <w:pPr>
        <w:ind w:left="288"/>
        <w:rPr>
          <w:color w:val="FF0000"/>
          <w:lang w:val="en-GB"/>
        </w:rPr>
      </w:pPr>
      <w:r w:rsidRPr="00052489">
        <w:rPr>
          <w:color w:val="FF0000"/>
          <w:lang w:val="en-GB"/>
        </w:rPr>
        <w:t>&gt;&gt;&gt;&gt;Unchanged text omitted&lt;&lt;&lt;&lt;</w:t>
      </w:r>
    </w:p>
    <w:p w14:paraId="528F4EAA" w14:textId="77777777" w:rsidR="00851DA8" w:rsidRDefault="00851DA8" w:rsidP="00851DA8">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lang w:eastAsia="en-GB"/>
        </w:rPr>
        <w:drawing>
          <wp:inline distT="0" distB="0" distL="0" distR="0" wp14:anchorId="3BAFDF03" wp14:editId="650B588B">
            <wp:extent cx="1346200" cy="200660"/>
            <wp:effectExtent l="0" t="0" r="635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lang w:eastAsia="en-GB"/>
        </w:rPr>
        <w:drawing>
          <wp:inline distT="0" distB="0" distL="0" distR="0" wp14:anchorId="7F50C042" wp14:editId="57EC962B">
            <wp:extent cx="301625" cy="200660"/>
            <wp:effectExtent l="0" t="0" r="3175" b="889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5EC9C000" w14:textId="77777777" w:rsidR="00851DA8" w:rsidRDefault="00851DA8" w:rsidP="00851DA8">
      <w:pPr>
        <w:pStyle w:val="B1"/>
        <w:rPr>
          <w:lang w:eastAsia="zh-CN"/>
        </w:rPr>
      </w:pPr>
      <w:r>
        <w:t>-</w:t>
      </w:r>
      <w:r>
        <w:tab/>
      </w:r>
      <w:r>
        <w:rPr>
          <w:noProof/>
          <w:position w:val="-10"/>
          <w:lang w:val="en-GB" w:eastAsia="en-GB"/>
        </w:rPr>
        <w:drawing>
          <wp:inline distT="0" distB="0" distL="0" distR="0" wp14:anchorId="2A49C292" wp14:editId="6ABA116F">
            <wp:extent cx="311785" cy="2006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7CD79D95" w14:textId="77777777" w:rsidR="00851DA8" w:rsidRDefault="00851DA8" w:rsidP="00851DA8">
      <w:pPr>
        <w:pStyle w:val="B1"/>
        <w:rPr>
          <w:lang w:eastAsia="zh-CN"/>
        </w:rPr>
      </w:pPr>
      <w:r>
        <w:t>-</w:t>
      </w:r>
      <w:r>
        <w:tab/>
      </w:r>
      <w:r>
        <w:rPr>
          <w:noProof/>
          <w:position w:val="-10"/>
          <w:lang w:val="en-GB" w:eastAsia="en-GB"/>
        </w:rPr>
        <w:drawing>
          <wp:inline distT="0" distB="0" distL="0" distR="0" wp14:anchorId="7F3BCA94" wp14:editId="33D78840">
            <wp:extent cx="441960" cy="2006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GB" w:eastAsia="en-GB"/>
        </w:rPr>
        <w:drawing>
          <wp:inline distT="0" distB="0" distL="0" distR="0" wp14:anchorId="6E92DC15" wp14:editId="131213DB">
            <wp:extent cx="1035050" cy="2006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76C5584F" w14:textId="77777777" w:rsidR="00851DA8" w:rsidRDefault="00851DA8" w:rsidP="00851DA8">
      <w:pPr>
        <w:pStyle w:val="B1"/>
      </w:pPr>
      <w:r>
        <w:rPr>
          <w:lang w:eastAsia="zh-CN"/>
        </w:rPr>
        <w:t>-</w:t>
      </w:r>
      <w:r>
        <w:rPr>
          <w:lang w:eastAsia="zh-CN"/>
        </w:rPr>
        <w:tab/>
      </w:r>
      <w:r>
        <w:rPr>
          <w:noProof/>
          <w:position w:val="-24"/>
          <w:lang w:val="en-GB" w:eastAsia="en-GB"/>
        </w:rPr>
        <w:drawing>
          <wp:inline distT="0" distB="0" distL="0" distR="0" wp14:anchorId="379086B6" wp14:editId="3E8CB8E7">
            <wp:extent cx="1718310" cy="3917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379E4604" wp14:editId="4DF0E7F6">
            <wp:extent cx="52260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lang w:val="en-GB" w:eastAsia="en-GB"/>
        </w:rPr>
        <w:drawing>
          <wp:inline distT="0" distB="0" distL="0" distR="0" wp14:anchorId="2DFFA069" wp14:editId="42B9A008">
            <wp:extent cx="120650" cy="1308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663D1C1C" wp14:editId="516C49C5">
            <wp:extent cx="522605" cy="20066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lang w:val="en-GB" w:eastAsia="en-GB"/>
        </w:rPr>
        <w:drawing>
          <wp:inline distT="0" distB="0" distL="0" distR="0" wp14:anchorId="4256DE1D" wp14:editId="1993C652">
            <wp:extent cx="120650" cy="130810"/>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lang w:val="en-GB" w:eastAsia="en-GB"/>
        </w:rPr>
        <w:drawing>
          <wp:inline distT="0" distB="0" distL="0" distR="0" wp14:anchorId="552BEBB7" wp14:editId="10FEA09A">
            <wp:extent cx="301625" cy="220980"/>
            <wp:effectExtent l="0" t="0" r="317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0BD9C038" w14:textId="7292B065" w:rsidR="00851DA8" w:rsidRPr="00FB71F5" w:rsidRDefault="00851DA8" w:rsidP="00851DA8">
      <w:pPr>
        <w:pStyle w:val="B1"/>
      </w:pPr>
      <w:r>
        <w:rPr>
          <w:lang w:eastAsia="zh-CN"/>
        </w:rPr>
        <w:t>-</w:t>
      </w:r>
      <w:r>
        <w:rPr>
          <w:lang w:eastAsia="zh-CN"/>
        </w:rPr>
        <w:tab/>
      </w:r>
      <w:r>
        <w:rPr>
          <w:noProof/>
          <w:position w:val="-12"/>
          <w:lang w:val="en-GB" w:eastAsia="en-GB"/>
        </w:rPr>
        <w:drawing>
          <wp:inline distT="0" distB="0" distL="0" distR="0" wp14:anchorId="1363F49D" wp14:editId="7CABD524">
            <wp:extent cx="1697990" cy="2006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671CC96D" wp14:editId="56684478">
            <wp:extent cx="612775" cy="20066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00382B6F"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00382B6F" w:rsidRPr="00382B6F">
        <w:rPr>
          <w:color w:val="00B050"/>
        </w:rPr>
        <w:t xml:space="preserve">, otherwise, </w:t>
      </w:r>
      <w:proofErr w:type="gramStart"/>
      <w:r w:rsidR="00382B6F" w:rsidRPr="00382B6F">
        <w:rPr>
          <w:color w:val="00B050"/>
        </w:rPr>
        <w:t xml:space="preserve">the </w:t>
      </w:r>
      <w:r w:rsidR="007700FD" w:rsidRPr="007700FD">
        <w:rPr>
          <w:strike/>
          <w:color w:val="FF0000"/>
        </w:rPr>
        <w:t>a</w:t>
      </w:r>
      <w:proofErr w:type="gramEnd"/>
      <w:r w:rsidR="007700FD" w:rsidRPr="007700FD">
        <w:rPr>
          <w:color w:val="FF0000"/>
        </w:rPr>
        <w:t xml:space="preserve"> </w:t>
      </w:r>
      <w:r w:rsidR="00382B6F" w:rsidRPr="007700FD">
        <w:t>number of CRC bits</w:t>
      </w:r>
      <w:r>
        <w:t xml:space="preserve">, if any, for encoding HARQ-ACK/SR and Part 1 of a CSI report, and </w:t>
      </w:r>
      <w:r>
        <w:rPr>
          <w:noProof/>
          <w:position w:val="-12"/>
          <w:lang w:val="en-GB" w:eastAsia="en-GB"/>
        </w:rPr>
        <w:drawing>
          <wp:inline distT="0" distB="0" distL="0" distR="0" wp14:anchorId="7917A2AE" wp14:editId="1AC8ED6A">
            <wp:extent cx="622935" cy="200660"/>
            <wp:effectExtent l="0" t="0" r="571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007700FD"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007700FD" w:rsidRPr="00E641A7">
        <w:rPr>
          <w:color w:val="00B050"/>
        </w:rPr>
        <w:t>, otherwise the</w:t>
      </w:r>
      <w:r w:rsidRPr="00E641A7">
        <w:rPr>
          <w:color w:val="00B050"/>
        </w:rPr>
        <w:t xml:space="preserve"> </w:t>
      </w:r>
      <w:r w:rsidR="00E641A7" w:rsidRPr="00E641A7">
        <w:rPr>
          <w:strike/>
          <w:color w:val="FF0000"/>
        </w:rPr>
        <w:t>a</w:t>
      </w:r>
      <w:r w:rsidR="00E641A7">
        <w:t xml:space="preserve"> </w:t>
      </w:r>
      <w:r>
        <w:t>number of CRC bits, if any, for encoding Part 2 of the CSI report</w:t>
      </w:r>
    </w:p>
    <w:p w14:paraId="0D6A4AC2" w14:textId="7ED2A4C8" w:rsidR="00FB39DA" w:rsidRDefault="00FB39DA" w:rsidP="00052489">
      <w:pPr>
        <w:ind w:left="288"/>
        <w:rPr>
          <w:color w:val="FF0000"/>
          <w:lang w:val="en-GB"/>
        </w:rPr>
      </w:pPr>
      <w:r w:rsidRPr="00052489">
        <w:rPr>
          <w:color w:val="FF0000"/>
          <w:lang w:val="en-GB"/>
        </w:rPr>
        <w:t>&gt;&gt;&gt;&gt;Unchanged text omitted&lt;&lt;&lt;&lt;</w:t>
      </w:r>
    </w:p>
    <w:p w14:paraId="49A3ED30" w14:textId="77777777" w:rsidR="00D45819" w:rsidRDefault="00D45819" w:rsidP="00D45819">
      <w:pPr>
        <w:pStyle w:val="B3"/>
        <w:ind w:left="0" w:firstLine="0"/>
        <w:rPr>
          <w:lang w:eastAsia="zh-CN"/>
        </w:rPr>
      </w:pPr>
      <w:r>
        <w:t>and</w:t>
      </w:r>
    </w:p>
    <w:p w14:paraId="30CF28C6" w14:textId="335D40A1" w:rsidR="00D45819" w:rsidRPr="00B916EC" w:rsidRDefault="00D45819" w:rsidP="00D45819">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GB" w:eastAsia="en-GB"/>
        </w:rPr>
        <w:drawing>
          <wp:inline distT="0" distB="0" distL="0" distR="0" wp14:anchorId="62BA450F" wp14:editId="1EF83528">
            <wp:extent cx="3707765" cy="231140"/>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lang w:val="en-GB" w:eastAsia="en-GB"/>
        </w:rPr>
        <w:drawing>
          <wp:inline distT="0" distB="0" distL="0" distR="0" wp14:anchorId="331BF7CE" wp14:editId="52FE5D1F">
            <wp:extent cx="452120" cy="23114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lang w:val="en-GB" w:eastAsia="en-GB"/>
        </w:rPr>
        <w:drawing>
          <wp:inline distT="0" distB="0" distL="0" distR="0" wp14:anchorId="03474C73" wp14:editId="614C979D">
            <wp:extent cx="452120" cy="220980"/>
            <wp:effectExtent l="0" t="0" r="508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lang w:val="en-GB" w:eastAsia="en-GB"/>
        </w:rPr>
        <w:drawing>
          <wp:inline distT="0" distB="0" distL="0" distR="0" wp14:anchorId="526158F3" wp14:editId="7B9E36DE">
            <wp:extent cx="3677920" cy="23114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004B4759">
        <w:t>,</w:t>
      </w:r>
      <w:r w:rsidR="004B4759"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004B4759"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004B4759"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004B4759" w:rsidRPr="00B916EC">
        <w:rPr>
          <w:lang w:eastAsia="zh-CN"/>
        </w:rPr>
        <w:t>;</w:t>
      </w:r>
    </w:p>
    <w:p w14:paraId="165C01B5" w14:textId="3A8A790F" w:rsidR="00D45819" w:rsidRPr="00BC6BD6" w:rsidRDefault="00D45819" w:rsidP="00D45819">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lang w:val="en-GB" w:eastAsia="en-GB"/>
        </w:rPr>
        <w:drawing>
          <wp:inline distT="0" distB="0" distL="0" distR="0" wp14:anchorId="7FABE59F" wp14:editId="0094F216">
            <wp:extent cx="422275" cy="241300"/>
            <wp:effectExtent l="0" t="0" r="0" b="635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lang w:val="en-GB" w:eastAsia="en-GB"/>
        </w:rPr>
        <w:drawing>
          <wp:inline distT="0" distB="0" distL="0" distR="0" wp14:anchorId="6D17EA11" wp14:editId="497B713B">
            <wp:extent cx="422275" cy="241300"/>
            <wp:effectExtent l="0" t="0" r="0" b="635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GB" w:eastAsia="en-GB"/>
        </w:rPr>
        <w:drawing>
          <wp:inline distT="0" distB="0" distL="0" distR="0" wp14:anchorId="1FB3CEC2" wp14:editId="500FB8A6">
            <wp:extent cx="4130040" cy="502285"/>
            <wp:effectExtent l="0" t="0" r="381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GB" w:eastAsia="en-GB"/>
        </w:rPr>
        <w:drawing>
          <wp:inline distT="0" distB="0" distL="0" distR="0" wp14:anchorId="062B9FC9" wp14:editId="529D8F93">
            <wp:extent cx="4260215" cy="502285"/>
            <wp:effectExtent l="0" t="0" r="6985"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lang w:val="en-GB" w:eastAsia="en-GB"/>
        </w:rPr>
        <w:drawing>
          <wp:inline distT="0" distB="0" distL="0" distR="0" wp14:anchorId="0199E508" wp14:editId="07F4033B">
            <wp:extent cx="733425" cy="200660"/>
            <wp:effectExtent l="0" t="0" r="9525" b="889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w:t>
      </w:r>
      <w:r w:rsidR="00782415"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00782415" w:rsidRPr="00782415">
        <w:rPr>
          <w:color w:val="00B050"/>
        </w:rPr>
        <w:t xml:space="preserve"> and</w:t>
      </w:r>
      <w:r w:rsidR="000E1A09">
        <w:rPr>
          <w:color w:val="00B050"/>
        </w:rPr>
        <w:t xml:space="preserve"> the</w:t>
      </w:r>
      <w:r w:rsidR="00782415"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lang w:val="en-GB" w:eastAsia="en-GB"/>
        </w:rPr>
        <w:drawing>
          <wp:inline distT="0" distB="0" distL="0" distR="0" wp14:anchorId="372C9F10" wp14:editId="45DF09BB">
            <wp:extent cx="1426845" cy="422275"/>
            <wp:effectExtent l="0" t="0" r="1905"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w:t>
      </w:r>
      <w:r w:rsidR="000E1A09">
        <w:t xml:space="preserve"> </w:t>
      </w:r>
      <w:r w:rsidR="000E1A09" w:rsidRPr="000E1A09">
        <w:rPr>
          <w:color w:val="00B050"/>
        </w:rPr>
        <w:t>otherwise</w:t>
      </w:r>
      <w:r>
        <w:t xml:space="preserve">, and </w:t>
      </w:r>
      <w:r>
        <w:rPr>
          <w:noProof/>
          <w:position w:val="-12"/>
          <w:lang w:val="en-GB" w:eastAsia="en-GB"/>
        </w:rPr>
        <w:drawing>
          <wp:inline distT="0" distB="0" distL="0" distR="0" wp14:anchorId="18853615" wp14:editId="497893BA">
            <wp:extent cx="803910" cy="200660"/>
            <wp:effectExtent l="0" t="0" r="0" b="889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000E1A09"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000E1A09" w:rsidRPr="00782415">
        <w:rPr>
          <w:color w:val="00B050"/>
        </w:rPr>
        <w:t xml:space="preserve"> and</w:t>
      </w:r>
      <w:r w:rsidR="000E1A09">
        <w:rPr>
          <w:color w:val="00B050"/>
        </w:rPr>
        <w:t xml:space="preserve"> the</w:t>
      </w:r>
      <w:r w:rsidR="000E1A09" w:rsidRPr="00782415">
        <w:rPr>
          <w:color w:val="00B050"/>
        </w:rPr>
        <w:t xml:space="preserve"> </w:t>
      </w:r>
      <w:r w:rsidR="000E1A09" w:rsidRPr="00782415">
        <w:rPr>
          <w:strike/>
          <w:color w:val="FF0000"/>
        </w:rPr>
        <w:t>a</w:t>
      </w:r>
      <w:r w:rsidR="000E1A09">
        <w:t xml:space="preserve"> n</w:t>
      </w:r>
      <w:r w:rsidRPr="00425923">
        <w:rPr>
          <w:lang w:eastAsia="zh-CN"/>
        </w:rPr>
        <w:t>umber of CRC bits corresponding to</w:t>
      </w:r>
      <w:r>
        <w:rPr>
          <w:lang w:eastAsia="zh-CN"/>
        </w:rPr>
        <w:t xml:space="preserve"> </w:t>
      </w:r>
      <w:r>
        <w:rPr>
          <w:noProof/>
          <w:position w:val="-24"/>
          <w:lang w:val="en-GB" w:eastAsia="en-GB"/>
        </w:rPr>
        <w:drawing>
          <wp:inline distT="0" distB="0" distL="0" distR="0" wp14:anchorId="31C82714" wp14:editId="6690024E">
            <wp:extent cx="1497330" cy="422275"/>
            <wp:effectExtent l="0" t="0" r="762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w:t>
      </w:r>
      <w:r w:rsidR="000E1A09">
        <w:t xml:space="preserve"> </w:t>
      </w:r>
      <w:r w:rsidR="000E1A09" w:rsidRPr="000E1A09">
        <w:rPr>
          <w:color w:val="00B050"/>
        </w:rPr>
        <w:t>otherwise</w:t>
      </w:r>
      <w:r w:rsidRPr="00B916EC">
        <w:rPr>
          <w:lang w:eastAsia="zh-CN"/>
        </w:rPr>
        <w:t>.</w:t>
      </w:r>
    </w:p>
    <w:p w14:paraId="23947FCE" w14:textId="77777777" w:rsidR="00052489" w:rsidRPr="00052489" w:rsidRDefault="00052489" w:rsidP="00052489">
      <w:pPr>
        <w:ind w:left="288"/>
        <w:rPr>
          <w:color w:val="FF0000"/>
          <w:lang w:val="en-GB"/>
        </w:rPr>
      </w:pPr>
      <w:r w:rsidRPr="00052489">
        <w:rPr>
          <w:color w:val="FF0000"/>
          <w:lang w:val="en-GB"/>
        </w:rPr>
        <w:lastRenderedPageBreak/>
        <w:t>&gt;&gt;&gt;&gt;Unchanged text omitted&lt;&lt;&lt;&lt;</w:t>
      </w:r>
    </w:p>
    <w:p w14:paraId="450D8D6A" w14:textId="77777777" w:rsidR="00052489" w:rsidRPr="00B916EC" w:rsidRDefault="00052489" w:rsidP="00052489">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33F6F858" w14:textId="77777777" w:rsidR="00052489" w:rsidRPr="00B916EC" w:rsidRDefault="00052489" w:rsidP="00052489">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71CFE18C">
          <v:shape id="_x0000_i1052" type="#_x0000_t75" style="width:50.5pt;height:21.5pt" o:ole="">
            <v:imagedata r:id="rId105" o:title=""/>
          </v:shape>
          <o:OLEObject Type="Embed" ProgID="Equation.3" ShapeID="_x0000_i1052" DrawAspect="Content" ObjectID="_1595435498" r:id="rId106"/>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24A223D5" w14:textId="77777777" w:rsidR="00052489" w:rsidRPr="00B916EC" w:rsidRDefault="00052489" w:rsidP="00052489">
      <w:pPr>
        <w:pStyle w:val="B2"/>
        <w:ind w:left="1139" w:firstLine="0"/>
        <w:rPr>
          <w:lang w:eastAsia="zh-CN"/>
        </w:rPr>
      </w:pPr>
      <w:r>
        <w:rPr>
          <w:noProof/>
          <w:position w:val="-34"/>
          <w:lang w:val="en-GB" w:eastAsia="en-GB"/>
        </w:rPr>
        <w:drawing>
          <wp:inline distT="0" distB="0" distL="0" distR="0" wp14:anchorId="226B121F" wp14:editId="00A2E8A9">
            <wp:extent cx="5767705" cy="462280"/>
            <wp:effectExtent l="0" t="0" r="4445"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7B457060" w14:textId="77777777" w:rsidR="00052489" w:rsidRPr="00B916EC" w:rsidRDefault="00052489" w:rsidP="00052489">
      <w:pPr>
        <w:pStyle w:val="B2"/>
        <w:ind w:left="1139" w:firstLine="0"/>
        <w:rPr>
          <w:lang w:eastAsia="zh-CN"/>
        </w:rPr>
      </w:pPr>
      <w:r>
        <w:rPr>
          <w:noProof/>
          <w:position w:val="-34"/>
          <w:lang w:val="en-GB" w:eastAsia="en-GB"/>
        </w:rPr>
        <w:drawing>
          <wp:inline distT="0" distB="0" distL="0" distR="0" wp14:anchorId="04C4541F" wp14:editId="7ADBC9A1">
            <wp:extent cx="5647055" cy="42227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7DD3D889" w14:textId="73BA728B" w:rsidR="00052489" w:rsidRPr="0009732E" w:rsidRDefault="00052489" w:rsidP="00052489">
      <w:pPr>
        <w:pStyle w:val="B2"/>
        <w:ind w:left="1139"/>
        <w:rPr>
          <w:lang w:eastAsia="zh-CN"/>
        </w:rPr>
      </w:pPr>
      <w:r w:rsidRPr="00B916EC">
        <w:rPr>
          <w:lang w:eastAsia="zh-CN"/>
        </w:rPr>
        <w:t>the UE selects</w:t>
      </w:r>
      <w:r>
        <w:rPr>
          <w:lang w:eastAsia="zh-CN"/>
        </w:rPr>
        <w:t xml:space="preserve"> the first</w:t>
      </w:r>
      <w:r w:rsidRPr="00B916EC">
        <w:rPr>
          <w:lang w:eastAsia="zh-CN"/>
        </w:rPr>
        <w:t xml:space="preserve"> </w:t>
      </w:r>
      <w:r w:rsidRPr="00B916EC">
        <w:rPr>
          <w:position w:val="-16"/>
        </w:rPr>
        <w:object w:dxaOrig="660" w:dyaOrig="400" w14:anchorId="59344C0F">
          <v:shape id="_x0000_i1053" type="#_x0000_t75" style="width:36pt;height:21.5pt" o:ole="">
            <v:imagedata r:id="rId109" o:title=""/>
          </v:shape>
          <o:OLEObject Type="Embed" ProgID="Equation.3" ShapeID="_x0000_i1053" DrawAspect="Content" ObjectID="_1595435499" r:id="rId110"/>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4656B4FD">
          <v:shape id="_x0000_i1054" type="#_x0000_t75" style="width:21.5pt;height:14.5pt" o:ole="">
            <v:imagedata r:id="rId111" o:title=""/>
          </v:shape>
          <o:OLEObject Type="Embed" ProgID="Equation.3" ShapeID="_x0000_i1054" DrawAspect="Content" ObjectID="_1595435500" r:id="rId112"/>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076A358A">
          <v:shape id="_x0000_i1055" type="#_x0000_t75" style="width:43pt;height:14.5pt" o:ole="">
            <v:imagedata r:id="rId113" o:title=""/>
          </v:shape>
          <o:OLEObject Type="Embed" ProgID="Equation.3" ShapeID="_x0000_i1055" DrawAspect="Content" ObjectID="_1595435501" r:id="rId114"/>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1094AAA1">
          <v:shape id="_x0000_i1056" type="#_x0000_t75" style="width:14.5pt;height:14.5pt" o:ole="">
            <v:imagedata r:id="rId115" o:title=""/>
          </v:shape>
          <o:OLEObject Type="Embed" ProgID="Equation.3" ShapeID="_x0000_i1056" DrawAspect="Content" ObjectID="_1595435502" r:id="rId116"/>
        </w:object>
      </w:r>
      <w:r w:rsidRPr="00B916EC">
        <w:rPr>
          <w:rFonts w:hint="eastAsia"/>
          <w:lang w:eastAsia="zh-CN"/>
        </w:rPr>
        <w:t xml:space="preserve"> CSI report</w:t>
      </w:r>
      <w:r w:rsidRPr="00B916EC">
        <w:rPr>
          <w:lang w:eastAsia="zh-CN"/>
        </w:rPr>
        <w:t xml:space="preserve"> and </w:t>
      </w:r>
      <w:r w:rsidRPr="00B916EC">
        <w:object w:dxaOrig="780" w:dyaOrig="320" w14:anchorId="32629E82">
          <v:shape id="_x0000_i1057" type="#_x0000_t75" style="width:43pt;height:14.5pt" o:ole="">
            <v:imagedata r:id="rId117" o:title=""/>
          </v:shape>
          <o:OLEObject Type="Embed" ProgID="Equation.3" ShapeID="_x0000_i1057" DrawAspect="Content" ObjectID="_1595435503" r:id="rId118"/>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0C67A7AA">
          <v:shape id="_x0000_i1058" type="#_x0000_t75" style="width:14.5pt;height:14.5pt" o:ole="">
            <v:imagedata r:id="rId115" o:title=""/>
          </v:shape>
          <o:OLEObject Type="Embed" ProgID="Equation.3" ShapeID="_x0000_i1058" DrawAspect="Content" ObjectID="_1595435504" r:id="rId119"/>
        </w:object>
      </w:r>
      <w:r w:rsidRPr="00B916EC">
        <w:rPr>
          <w:rFonts w:hint="eastAsia"/>
          <w:lang w:eastAsia="zh-CN"/>
        </w:rPr>
        <w:t xml:space="preserve"> CSI report</w:t>
      </w:r>
      <w:r w:rsidRPr="00B916EC">
        <w:rPr>
          <w:lang w:eastAsia="zh-CN"/>
        </w:rPr>
        <w:t xml:space="preserve"> </w:t>
      </w:r>
      <w:r>
        <w:rPr>
          <w:lang w:eastAsia="zh-CN"/>
        </w:rPr>
        <w:t>priority level</w:t>
      </w:r>
      <w:r w:rsidRPr="00B916EC">
        <w:t xml:space="preserve">, </w:t>
      </w:r>
      <w:r>
        <w:rPr>
          <w:noProof/>
          <w:position w:val="-12"/>
          <w:lang w:val="en-GB" w:eastAsia="en-GB"/>
        </w:rPr>
        <w:drawing>
          <wp:inline distT="0" distB="0" distL="0" distR="0" wp14:anchorId="4B33B9D3" wp14:editId="1A6CA2A1">
            <wp:extent cx="733425" cy="200660"/>
            <wp:effectExtent l="0" t="0" r="9525" b="889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003550B2"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003550B2"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54A7BF32" wp14:editId="425ED0A8">
            <wp:extent cx="653415" cy="35179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rsidR="009409D7">
        <w:t xml:space="preserve"> </w:t>
      </w:r>
      <w:r w:rsidR="009409D7" w:rsidRPr="009409D7">
        <w:rPr>
          <w:color w:val="00B050"/>
        </w:rPr>
        <w:t>otherwise</w:t>
      </w:r>
      <w:r w:rsidRPr="005B6D3F">
        <w:t xml:space="preserve">, and </w:t>
      </w:r>
      <w:r>
        <w:rPr>
          <w:noProof/>
          <w:position w:val="-12"/>
          <w:lang w:val="en-GB" w:eastAsia="en-GB"/>
        </w:rPr>
        <w:drawing>
          <wp:inline distT="0" distB="0" distL="0" distR="0" wp14:anchorId="4A77A1A9" wp14:editId="6A81A80F">
            <wp:extent cx="803910" cy="200660"/>
            <wp:effectExtent l="0" t="0" r="0" b="889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001B33AF"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001B33AF" w:rsidRPr="003550B2">
        <w:rPr>
          <w:color w:val="00B050"/>
        </w:rPr>
        <w:t xml:space="preserve"> and the </w:t>
      </w:r>
      <w:r w:rsidR="001B33AF" w:rsidRPr="003550B2">
        <w:rPr>
          <w:strike/>
          <w:color w:val="FF0000"/>
        </w:rPr>
        <w:t>a</w:t>
      </w:r>
      <w:r w:rsidRPr="005B6D3F">
        <w:t xml:space="preserve"> number of CRC bits corresponding to </w:t>
      </w:r>
      <w:r>
        <w:rPr>
          <w:noProof/>
          <w:position w:val="-24"/>
          <w:lang w:val="en-GB" w:eastAsia="en-GB"/>
        </w:rPr>
        <w:drawing>
          <wp:inline distT="0" distB="0" distL="0" distR="0" wp14:anchorId="0B193539" wp14:editId="611B8327">
            <wp:extent cx="713740" cy="35179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rsidR="001B33AF">
        <w:t xml:space="preserve"> </w:t>
      </w:r>
      <w:r w:rsidR="001B33AF" w:rsidRPr="001B33AF">
        <w:rPr>
          <w:color w:val="00B050"/>
        </w:rPr>
        <w:t>otherwise</w:t>
      </w:r>
      <w:r w:rsidRPr="00B916EC">
        <w:t>;</w:t>
      </w:r>
      <w:r>
        <w:rPr>
          <w:rFonts w:hint="eastAsia"/>
          <w:lang w:eastAsia="zh-CN"/>
        </w:rPr>
        <w:t xml:space="preserve"> </w:t>
      </w:r>
    </w:p>
    <w:p w14:paraId="43270691" w14:textId="13F33BF6" w:rsidR="00052489" w:rsidRPr="00B916EC" w:rsidRDefault="00052489" w:rsidP="00052489">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7F97CE57">
          <v:shape id="_x0000_i1059" type="#_x0000_t75" style="width:36.45pt;height:21.5pt" o:ole="">
            <v:imagedata r:id="rId124" o:title=""/>
          </v:shape>
          <o:OLEObject Type="Embed" ProgID="Equation.3" ShapeID="_x0000_i1059" DrawAspect="Content" ObjectID="_1595435505" r:id="rId125"/>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lang w:eastAsia="en-GB"/>
        </w:rPr>
        <w:drawing>
          <wp:inline distT="0" distB="0" distL="0" distR="0" wp14:anchorId="778358E4" wp14:editId="04F607FC">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eastAsia="en-GB"/>
        </w:rPr>
        <w:drawing>
          <wp:inline distT="0" distB="0" distL="0" distR="0" wp14:anchorId="6D9D0A6A" wp14:editId="3CA5635E">
            <wp:extent cx="4079875" cy="532765"/>
            <wp:effectExtent l="0" t="0" r="0" b="635"/>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eastAsia="en-GB"/>
        </w:rPr>
        <w:drawing>
          <wp:inline distT="0" distB="0" distL="0" distR="0" wp14:anchorId="2FE1E57D" wp14:editId="082DCC2C">
            <wp:extent cx="4280535" cy="532765"/>
            <wp:effectExtent l="0" t="0" r="5715" b="635"/>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eastAsia="en-GB"/>
        </w:rPr>
        <w:drawing>
          <wp:inline distT="0" distB="0" distL="0" distR="0" wp14:anchorId="5FFE6CB4" wp14:editId="3E9D227D">
            <wp:extent cx="733425" cy="200660"/>
            <wp:effectExtent l="0" t="0" r="9525" b="889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rsidR="00B532B7">
        <w:t xml:space="preserve"> </w:t>
      </w:r>
      <w:r w:rsidR="00B532B7"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00B532B7" w:rsidRPr="004113B8">
        <w:rPr>
          <w:color w:val="00B050"/>
        </w:rPr>
        <w:t xml:space="preserve"> and the</w:t>
      </w:r>
      <w:r w:rsidRPr="004113B8">
        <w:rPr>
          <w:color w:val="00B050"/>
        </w:rPr>
        <w:t xml:space="preserve"> </w:t>
      </w:r>
      <w:r w:rsidRPr="004113B8">
        <w:rPr>
          <w:strike/>
          <w:color w:val="FF0000"/>
        </w:rPr>
        <w:t>a</w:t>
      </w:r>
      <w:r w:rsidRPr="005B6D3F">
        <w:t xml:space="preserve"> number of CRC bits corresponding to </w:t>
      </w:r>
      <w:r>
        <w:rPr>
          <w:noProof/>
          <w:position w:val="-24"/>
          <w:lang w:eastAsia="en-GB"/>
        </w:rPr>
        <w:drawing>
          <wp:inline distT="0" distB="0" distL="0" distR="0" wp14:anchorId="2D40DADF" wp14:editId="2C195F1A">
            <wp:extent cx="1426845" cy="422275"/>
            <wp:effectExtent l="0" t="0" r="1905"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UCI bits</w:t>
      </w:r>
      <w:r w:rsidR="004113B8">
        <w:t xml:space="preserve"> </w:t>
      </w:r>
      <w:r w:rsidR="004113B8" w:rsidRPr="004113B8">
        <w:rPr>
          <w:color w:val="00B050"/>
        </w:rPr>
        <w:t>otherwise</w:t>
      </w:r>
      <w:r>
        <w:t>,</w:t>
      </w:r>
      <w:r w:rsidRPr="005B6D3F">
        <w:t xml:space="preserve"> and </w:t>
      </w:r>
      <w:r>
        <w:rPr>
          <w:noProof/>
          <w:position w:val="-12"/>
          <w:lang w:eastAsia="en-GB"/>
        </w:rPr>
        <w:drawing>
          <wp:inline distT="0" distB="0" distL="0" distR="0" wp14:anchorId="646223DD" wp14:editId="2406B0B3">
            <wp:extent cx="803910" cy="200660"/>
            <wp:effectExtent l="0" t="0" r="0" b="889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004113B8"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004113B8"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2FB58D95" wp14:editId="63055CB3">
            <wp:extent cx="1497330" cy="42227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UCI bits</w:t>
      </w:r>
      <w:r w:rsidR="006304D6">
        <w:t xml:space="preserve"> </w:t>
      </w:r>
      <w:r w:rsidR="006304D6" w:rsidRPr="006304D6">
        <w:rPr>
          <w:color w:val="00B050"/>
        </w:rPr>
        <w:t>otherwise</w:t>
      </w:r>
      <w:r w:rsidRPr="00B916EC">
        <w:rPr>
          <w:lang w:eastAsia="zh-CN"/>
        </w:rPr>
        <w:t>.</w:t>
      </w:r>
    </w:p>
    <w:p w14:paraId="0871DE99" w14:textId="77777777" w:rsidR="00052489" w:rsidRPr="00052489" w:rsidRDefault="00052489" w:rsidP="00052489">
      <w:pPr>
        <w:ind w:left="288"/>
        <w:rPr>
          <w:color w:val="FF0000"/>
          <w:lang w:val="en-GB"/>
        </w:rPr>
      </w:pPr>
      <w:r w:rsidRPr="00052489">
        <w:rPr>
          <w:color w:val="FF0000"/>
          <w:lang w:val="en-GB"/>
        </w:rPr>
        <w:t>&gt;&gt;&gt;&gt;Unchanged text omitted&lt;&lt;&lt;&lt;</w:t>
      </w:r>
    </w:p>
    <w:p w14:paraId="1252F286" w14:textId="03DAF035" w:rsidR="007D4504" w:rsidRPr="007D4504" w:rsidRDefault="00B47BAF" w:rsidP="00AB6C61">
      <w:pPr>
        <w:ind w:left="288"/>
        <w:rPr>
          <w:lang w:val="en-GB"/>
        </w:rPr>
      </w:pPr>
      <w:r>
        <w:rPr>
          <w:lang w:val="en-GB"/>
        </w:rPr>
        <w:t>-------------------------------------------------End text proposal----------------------------------------------------</w:t>
      </w:r>
      <w:bookmarkStart w:id="54" w:name="_Ref463027406"/>
      <w:bookmarkStart w:id="55" w:name="_Ref465963195"/>
      <w:bookmarkStart w:id="56" w:name="_Ref466040522"/>
      <w:bookmarkStart w:id="57" w:name="_Ref378529477"/>
      <w:bookmarkStart w:id="58" w:name="_Toc424303267"/>
      <w:bookmarkStart w:id="59" w:name="_Toc425248865"/>
      <w:bookmarkStart w:id="60" w:name="_Toc425344835"/>
      <w:bookmarkStart w:id="61" w:name="_Toc425350726"/>
      <w:bookmarkStart w:id="62" w:name="_Toc425501584"/>
      <w:bookmarkStart w:id="63" w:name="_Toc425504168"/>
      <w:bookmarkEnd w:id="4"/>
      <w:bookmarkEnd w:id="5"/>
    </w:p>
    <w:p w14:paraId="11C5C814" w14:textId="370C10AC" w:rsidR="0061400A" w:rsidRPr="00284B43" w:rsidRDefault="006341FE" w:rsidP="00284B43">
      <w:pPr>
        <w:pStyle w:val="Heading1"/>
        <w:jc w:val="both"/>
      </w:pPr>
      <w:r>
        <w:lastRenderedPageBreak/>
        <w:t>Conclusions</w:t>
      </w:r>
      <w:bookmarkEnd w:id="54"/>
      <w:bookmarkEnd w:id="55"/>
      <w:bookmarkEnd w:id="56"/>
      <w:bookmarkEnd w:id="57"/>
      <w:bookmarkEnd w:id="58"/>
      <w:bookmarkEnd w:id="59"/>
      <w:bookmarkEnd w:id="60"/>
      <w:bookmarkEnd w:id="61"/>
      <w:bookmarkEnd w:id="62"/>
      <w:bookmarkEnd w:id="63"/>
    </w:p>
    <w:p w14:paraId="48D282ED" w14:textId="6A87B2D9" w:rsidR="00ED3E65" w:rsidRDefault="00ED3E65" w:rsidP="00ED3E65">
      <w:pPr>
        <w:rPr>
          <w:b/>
          <w:bCs/>
          <w:i/>
          <w:iCs/>
        </w:rPr>
      </w:pPr>
      <w:r>
        <w:rPr>
          <w:b/>
          <w:i/>
          <w:u w:val="single"/>
        </w:rPr>
        <w:t>Proposal 1:</w:t>
      </w:r>
      <w:r>
        <w:rPr>
          <w:b/>
          <w:i/>
        </w:rPr>
        <w:t xml:space="preserve"> </w:t>
      </w:r>
      <w:r>
        <w:rPr>
          <w:b/>
          <w:bCs/>
          <w:i/>
          <w:iCs/>
        </w:rPr>
        <w:t>If X = ceil(log</w:t>
      </w:r>
      <w:r w:rsidRPr="00AA6FCD">
        <w:rPr>
          <w:b/>
          <w:bCs/>
          <w:i/>
          <w:iCs/>
          <w:vertAlign w:val="subscript"/>
        </w:rPr>
        <w:t>2</w:t>
      </w:r>
      <w:r>
        <w:rPr>
          <w:b/>
          <w:bCs/>
          <w:i/>
          <w:iCs/>
        </w:rPr>
        <w:t>(K+1)) bits representing SR are appended to UCI on PUCCH that overlaps with K SR occasions, use all 2</w:t>
      </w:r>
      <w:r w:rsidRPr="00973E4E">
        <w:rPr>
          <w:b/>
          <w:bCs/>
          <w:i/>
          <w:iCs/>
          <w:vertAlign w:val="superscript"/>
        </w:rPr>
        <w:t>X</w:t>
      </w:r>
      <w:r>
        <w:rPr>
          <w:b/>
          <w:bCs/>
          <w:i/>
          <w:iCs/>
        </w:rPr>
        <w:t xml:space="preserve"> bit combinations of the X bits to indicate combinations of positive SR on more than 1 of the K SR resource IDs. </w:t>
      </w:r>
    </w:p>
    <w:p w14:paraId="4EF5874D" w14:textId="77777777" w:rsidR="00ED3E65" w:rsidRPr="000D2B58" w:rsidRDefault="00ED3E65" w:rsidP="00ED3E65">
      <w:pPr>
        <w:pStyle w:val="ListParagraph"/>
        <w:numPr>
          <w:ilvl w:val="0"/>
          <w:numId w:val="32"/>
        </w:numPr>
        <w:rPr>
          <w:rFonts w:ascii="Times New Roman" w:hAnsi="Times New Roman"/>
          <w:b/>
          <w:bCs/>
          <w:i/>
          <w:iCs/>
          <w:sz w:val="20"/>
          <w:szCs w:val="20"/>
        </w:rPr>
      </w:pPr>
      <w:r w:rsidRPr="000D2B58">
        <w:rPr>
          <w:rFonts w:ascii="Times New Roman" w:hAnsi="Times New Roman"/>
          <w:b/>
          <w:bCs/>
          <w:i/>
          <w:iCs/>
          <w:sz w:val="20"/>
          <w:szCs w:val="20"/>
        </w:rPr>
        <w:t>Specifically, for K=2 SR occasions, X=2 bits represent all 4 possible combinations of positive or negative SR on each of the 2 SR occasions.</w:t>
      </w:r>
    </w:p>
    <w:p w14:paraId="436F2CE7" w14:textId="3EBFD8F6" w:rsidR="003147C1" w:rsidRDefault="003147C1" w:rsidP="00EC1D6A"/>
    <w:p w14:paraId="7C268637" w14:textId="77777777" w:rsidR="009A267B" w:rsidRDefault="009A267B" w:rsidP="009A267B">
      <w:pPr>
        <w:rPr>
          <w:b/>
          <w:i/>
        </w:rPr>
      </w:pPr>
      <w:r w:rsidRPr="00A716A1">
        <w:rPr>
          <w:b/>
          <w:i/>
          <w:u w:val="single"/>
        </w:rPr>
        <w:t>Proposal</w:t>
      </w:r>
      <w:r>
        <w:rPr>
          <w:b/>
          <w:i/>
          <w:u w:val="single"/>
        </w:rPr>
        <w:t xml:space="preserve"> 2</w:t>
      </w:r>
      <w:r w:rsidRPr="00A716A1">
        <w:rPr>
          <w:b/>
          <w:i/>
          <w:u w:val="single"/>
        </w:rPr>
        <w:t>:</w:t>
      </w:r>
      <w:r w:rsidRPr="00E2567F">
        <w:rPr>
          <w:b/>
          <w:i/>
        </w:rPr>
        <w:t xml:space="preserve"> </w:t>
      </w:r>
      <w:r>
        <w:rPr>
          <w:b/>
          <w:i/>
        </w:rPr>
        <w:t xml:space="preserve">it is clarified that NR Rel-15 supports multiple group of overlapping PUCCH/PUSCH channels in a slot. </w:t>
      </w:r>
    </w:p>
    <w:p w14:paraId="6CF7DACC" w14:textId="77777777" w:rsidR="009A267B" w:rsidRDefault="009A267B" w:rsidP="009A267B">
      <w:pPr>
        <w:numPr>
          <w:ilvl w:val="1"/>
          <w:numId w:val="29"/>
        </w:numPr>
        <w:overflowPunct/>
        <w:autoSpaceDE/>
        <w:autoSpaceDN/>
        <w:adjustRightInd/>
        <w:spacing w:after="0"/>
        <w:textAlignment w:val="auto"/>
        <w:rPr>
          <w:b/>
          <w:i/>
        </w:rPr>
      </w:pPr>
      <w:r w:rsidRPr="00D60E27">
        <w:rPr>
          <w:b/>
          <w:i/>
        </w:rPr>
        <w:t>Supporting of this feature is subject to UE capability</w:t>
      </w:r>
      <w:r>
        <w:rPr>
          <w:b/>
          <w:i/>
        </w:rPr>
        <w:t xml:space="preserve"> of number of PUSCHs per slot for different TBs</w:t>
      </w:r>
    </w:p>
    <w:p w14:paraId="7B91B6D2" w14:textId="77777777" w:rsidR="009A267B" w:rsidRPr="006746EB" w:rsidRDefault="009A267B" w:rsidP="009A267B">
      <w:pPr>
        <w:numPr>
          <w:ilvl w:val="1"/>
          <w:numId w:val="29"/>
        </w:numPr>
        <w:overflowPunct/>
        <w:autoSpaceDE/>
        <w:autoSpaceDN/>
        <w:adjustRightInd/>
        <w:spacing w:after="0"/>
        <w:textAlignment w:val="auto"/>
        <w:rPr>
          <w:b/>
          <w:i/>
        </w:rPr>
      </w:pPr>
      <w:r w:rsidRPr="006746EB">
        <w:rPr>
          <w:b/>
          <w:i/>
        </w:rPr>
        <w:t>Supporting single group of overlapping PUCCH/PUSCH channels is a mandatory UE feature without capability signaling</w:t>
      </w:r>
      <w:r>
        <w:rPr>
          <w:b/>
          <w:i/>
        </w:rPr>
        <w:t>, based on 5-1 in UE feature list</w:t>
      </w:r>
    </w:p>
    <w:p w14:paraId="201F9A17" w14:textId="77777777" w:rsidR="009A267B" w:rsidRPr="006746EB" w:rsidRDefault="009A267B" w:rsidP="009A267B">
      <w:pPr>
        <w:numPr>
          <w:ilvl w:val="1"/>
          <w:numId w:val="29"/>
        </w:numPr>
        <w:overflowPunct/>
        <w:autoSpaceDE/>
        <w:autoSpaceDN/>
        <w:adjustRightInd/>
        <w:spacing w:after="0"/>
        <w:textAlignment w:val="auto"/>
        <w:rPr>
          <w:b/>
          <w:i/>
        </w:rPr>
      </w:pPr>
      <w:r w:rsidRPr="006746EB">
        <w:rPr>
          <w:b/>
          <w:i/>
        </w:rPr>
        <w:t xml:space="preserve">Supporting more than one group of overlapping PUCCH/PUSCH channels is an optional UE feature </w:t>
      </w:r>
      <w:r>
        <w:rPr>
          <w:b/>
          <w:i/>
        </w:rPr>
        <w:t>reusing the</w:t>
      </w:r>
      <w:r w:rsidRPr="006746EB">
        <w:rPr>
          <w:b/>
          <w:i/>
        </w:rPr>
        <w:t xml:space="preserve"> capability signaling</w:t>
      </w:r>
      <w:r>
        <w:rPr>
          <w:b/>
          <w:i/>
        </w:rPr>
        <w:t xml:space="preserve"> bits for 5-12, 5-12a, 5-12b in UE feature list </w:t>
      </w:r>
    </w:p>
    <w:p w14:paraId="60F33C64" w14:textId="7BCA9513" w:rsidR="00ED3E65" w:rsidRDefault="00ED3E65" w:rsidP="00EC1D6A"/>
    <w:p w14:paraId="6E3208F5" w14:textId="77777777" w:rsidR="00ED3E65" w:rsidRDefault="00ED3E65" w:rsidP="00ED3E65">
      <w:r w:rsidRPr="00A716A1">
        <w:rPr>
          <w:b/>
          <w:i/>
          <w:u w:val="single"/>
        </w:rPr>
        <w:t>Proposal</w:t>
      </w:r>
      <w:r>
        <w:rPr>
          <w:b/>
          <w:i/>
          <w:u w:val="single"/>
        </w:rPr>
        <w:t xml:space="preserve"> 3</w:t>
      </w:r>
      <w:r w:rsidRPr="00A716A1">
        <w:rPr>
          <w:b/>
          <w:i/>
          <w:u w:val="single"/>
        </w:rPr>
        <w:t>:</w:t>
      </w:r>
      <w:r w:rsidRPr="00E2567F">
        <w:rPr>
          <w:b/>
          <w:i/>
        </w:rPr>
        <w:t xml:space="preserve"> </w:t>
      </w:r>
      <w:r>
        <w:rPr>
          <w:b/>
          <w:i/>
        </w:rPr>
        <w:t>adopt the following TP in 38.213 Section 9.2.5</w:t>
      </w:r>
    </w:p>
    <w:p w14:paraId="108E8AC1" w14:textId="77777777" w:rsidR="00ED3E65" w:rsidRDefault="00ED3E65" w:rsidP="00ED3E65">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476DC962" w14:textId="7BACB4A4" w:rsidR="00ED3E65" w:rsidRDefault="00ED3E65" w:rsidP="00ED3E65">
      <w:r>
        <w:t xml:space="preserve">If one of the PUCCHs or PUSCHs is in response to a DCI format detection by the UE, the UE expects that the first symbol of the earliest PUCCH or PUSCH, among </w:t>
      </w:r>
      <w:r w:rsidRPr="00856A7B">
        <w:rPr>
          <w:strike/>
          <w:color w:val="FF0000"/>
        </w:rPr>
        <w:t>the</w:t>
      </w:r>
      <w:r>
        <w:t xml:space="preserve"> </w:t>
      </w:r>
      <w:r w:rsidRPr="00856A7B">
        <w:rPr>
          <w:color w:val="FF0000"/>
        </w:rPr>
        <w:t xml:space="preserve">a group of </w:t>
      </w:r>
      <w:r>
        <w:t xml:space="preserve">overlapping PUCCHs and PUSCHs in the slot, is not before symbol </w:t>
      </w:r>
      <w:r>
        <w:rPr>
          <w:rFonts w:eastAsia="Times New Roman"/>
          <w:position w:val="-12"/>
          <w:lang w:val="en-GB"/>
        </w:rPr>
        <w:object w:dxaOrig="1296" w:dyaOrig="360" w14:anchorId="34FC47DF">
          <v:shape id="_x0000_i1060" type="#_x0000_t75" style="width:65.45pt;height:21.5pt" o:ole="">
            <v:imagedata r:id="rId14" o:title=""/>
          </v:shape>
          <o:OLEObject Type="Embed" ProgID="Equation.3" ShapeID="_x0000_i1060" DrawAspect="Content" ObjectID="_1595435506" r:id="rId133"/>
        </w:object>
      </w:r>
      <w:r>
        <w:t xml:space="preserve"> after a last symbol of any corresponding PDSCH or SPS PDSCH release and is not before symbol </w:t>
      </w:r>
      <w:r>
        <w:rPr>
          <w:rFonts w:eastAsia="Times New Roman"/>
          <w:position w:val="-12"/>
          <w:lang w:val="en-GB"/>
        </w:rPr>
        <w:object w:dxaOrig="852" w:dyaOrig="360" w14:anchorId="4D5DF780">
          <v:shape id="_x0000_i1061" type="#_x0000_t75" style="width:43pt;height:21.5pt" o:ole="">
            <v:imagedata r:id="rId16" o:title=""/>
          </v:shape>
          <o:OLEObject Type="Embed" ProgID="Equation.3" ShapeID="_x0000_i1061" DrawAspect="Content" ObjectID="_1595435507" r:id="rId134"/>
        </w:object>
      </w:r>
      <w:r>
        <w:t xml:space="preserve"> after a last symbol of any corresponding PDCCH where </w:t>
      </w:r>
      <w:r>
        <w:rPr>
          <w:noProof/>
          <w:position w:val="-10"/>
        </w:rPr>
        <w:drawing>
          <wp:inline distT="0" distB="0" distL="0" distR="0" wp14:anchorId="22320C10" wp14:editId="750590A2">
            <wp:extent cx="205105" cy="222885"/>
            <wp:effectExtent l="0" t="0" r="4445" b="5715"/>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718A9A59" wp14:editId="6D504024">
            <wp:extent cx="199390" cy="19939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PDSCH reception time for the UE PDSCH processing capability,</w:t>
      </w:r>
      <w:r>
        <w:rPr>
          <w:noProof/>
          <w:position w:val="-10"/>
        </w:rPr>
        <w:drawing>
          <wp:inline distT="0" distB="0" distL="0" distR="0" wp14:anchorId="3AB99000" wp14:editId="7BD631A1">
            <wp:extent cx="205105" cy="222885"/>
            <wp:effectExtent l="0" t="0" r="4445" b="5715"/>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105" cy="222885"/>
                    </a:xfrm>
                    <a:prstGeom prst="rect">
                      <a:avLst/>
                    </a:prstGeom>
                    <a:noFill/>
                    <a:ln>
                      <a:noFill/>
                    </a:ln>
                  </pic:spPr>
                </pic:pic>
              </a:graphicData>
            </a:graphic>
          </wp:inline>
        </w:drawing>
      </w:r>
      <w:r>
        <w:t xml:space="preserve"> is obtained by adding one symbol to a number of symbols </w:t>
      </w:r>
      <w:r>
        <w:rPr>
          <w:noProof/>
          <w:position w:val="-10"/>
        </w:rPr>
        <w:drawing>
          <wp:inline distT="0" distB="0" distL="0" distR="0" wp14:anchorId="633AE153" wp14:editId="64E32676">
            <wp:extent cx="199390" cy="19939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corresponding to a PUSCH preparation time for the UE PUSCH processing capability, where </w:t>
      </w:r>
      <w:r>
        <w:rPr>
          <w:noProof/>
          <w:position w:val="-10"/>
        </w:rPr>
        <w:drawing>
          <wp:inline distT="0" distB="0" distL="0" distR="0" wp14:anchorId="794759A0" wp14:editId="41464A62">
            <wp:extent cx="199390" cy="19939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0"/>
        </w:rPr>
        <w:drawing>
          <wp:inline distT="0" distB="0" distL="0" distR="0" wp14:anchorId="40A063CC" wp14:editId="64216CE9">
            <wp:extent cx="199390" cy="19939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390" cy="199390"/>
                    </a:xfrm>
                    <a:prstGeom prst="rect">
                      <a:avLst/>
                    </a:prstGeom>
                    <a:noFill/>
                    <a:ln>
                      <a:noFill/>
                    </a:ln>
                  </pic:spPr>
                </pic:pic>
              </a:graphicData>
            </a:graphic>
          </wp:inline>
        </w:drawing>
      </w:r>
      <w:r>
        <w:t xml:space="preserve">, </w:t>
      </w:r>
      <w:r>
        <w:rPr>
          <w:noProof/>
          <w:position w:val="-12"/>
        </w:rPr>
        <w:drawing>
          <wp:inline distT="0" distB="0" distL="0" distR="0" wp14:anchorId="715C24BF" wp14:editId="76FAA81F">
            <wp:extent cx="205105" cy="210820"/>
            <wp:effectExtent l="0" t="0" r="4445"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5105" cy="210820"/>
                    </a:xfrm>
                    <a:prstGeom prst="rect">
                      <a:avLst/>
                    </a:prstGeom>
                    <a:noFill/>
                    <a:ln>
                      <a:noFill/>
                    </a:ln>
                  </pic:spPr>
                </pic:pic>
              </a:graphicData>
            </a:graphic>
          </wp:inline>
        </w:drawing>
      </w:r>
      <w:r>
        <w:t xml:space="preserve">, </w:t>
      </w:r>
      <w:r>
        <w:rPr>
          <w:noProof/>
          <w:position w:val="-12"/>
        </w:rPr>
        <w:drawing>
          <wp:inline distT="0" distB="0" distL="0" distR="0" wp14:anchorId="0910AD78" wp14:editId="5FDB7FFA">
            <wp:extent cx="222885" cy="21082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and </w:t>
      </w:r>
      <w:r>
        <w:rPr>
          <w:noProof/>
          <w:position w:val="-12"/>
        </w:rPr>
        <w:drawing>
          <wp:inline distT="0" distB="0" distL="0" distR="0" wp14:anchorId="02C97A2F" wp14:editId="066100D2">
            <wp:extent cx="222885" cy="21082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2885" cy="210820"/>
                    </a:xfrm>
                    <a:prstGeom prst="rect">
                      <a:avLst/>
                    </a:prstGeom>
                    <a:noFill/>
                    <a:ln>
                      <a:noFill/>
                    </a:ln>
                  </pic:spPr>
                </pic:pic>
              </a:graphicData>
            </a:graphic>
          </wp:inline>
        </w:drawing>
      </w:r>
      <w:r>
        <w:t xml:space="preserve"> are defined in [6, TS 38.214]. </w:t>
      </w:r>
      <w:r w:rsidRPr="00856A7B">
        <w:rPr>
          <w:color w:val="FF0000"/>
        </w:rPr>
        <w:t>A group of overlapping PUCCHs and PUSCH channels is a group of channels which can</w:t>
      </w:r>
      <w:r>
        <w:rPr>
          <w:color w:val="FF0000"/>
        </w:rPr>
        <w:t>not</w:t>
      </w:r>
      <w:r w:rsidRPr="00856A7B">
        <w:rPr>
          <w:color w:val="FF0000"/>
        </w:rPr>
        <w:t xml:space="preserve"> be further partitioned into disjoint </w:t>
      </w:r>
      <w:r w:rsidR="00DC1439">
        <w:rPr>
          <w:color w:val="FF0000"/>
        </w:rPr>
        <w:t xml:space="preserve">multiple </w:t>
      </w:r>
      <w:r w:rsidRPr="00856A7B">
        <w:rPr>
          <w:color w:val="FF0000"/>
        </w:rPr>
        <w:t>sub-groups</w:t>
      </w:r>
      <w:r>
        <w:rPr>
          <w:color w:val="FF0000"/>
        </w:rPr>
        <w:t xml:space="preserve"> of overlapping PUCCH or PUSCH channels</w:t>
      </w:r>
      <w:r w:rsidRPr="00856A7B">
        <w:rPr>
          <w:color w:val="FF0000"/>
        </w:rPr>
        <w:t xml:space="preserve">. </w:t>
      </w:r>
      <w:r>
        <w:t xml:space="preserve">A UE does not expect a PUCCH or a PUSCH that is in response to a DCI format detection to overlap with any other PUCCH or PUSCH that does not satisfy the above </w:t>
      </w:r>
      <w:r>
        <w:rPr>
          <w:rFonts w:eastAsia="Times New Roman"/>
          <w:position w:val="-12"/>
          <w:lang w:val="en-GB"/>
        </w:rPr>
        <w:object w:dxaOrig="1296" w:dyaOrig="360" w14:anchorId="28ECB9E6">
          <v:shape id="_x0000_i1062" type="#_x0000_t75" style="width:65.45pt;height:21.5pt" o:ole="">
            <v:imagedata r:id="rId26" o:title=""/>
          </v:shape>
          <o:OLEObject Type="Embed" ProgID="Equation.3" ShapeID="_x0000_i1062" DrawAspect="Content" ObjectID="_1595435508" r:id="rId135"/>
        </w:object>
      </w:r>
      <w:r>
        <w:t xml:space="preserve"> and </w:t>
      </w:r>
      <w:r>
        <w:rPr>
          <w:rFonts w:eastAsia="Times New Roman"/>
          <w:position w:val="-12"/>
          <w:lang w:val="en-GB"/>
        </w:rPr>
        <w:object w:dxaOrig="852" w:dyaOrig="360" w14:anchorId="1CA48293">
          <v:shape id="_x0000_i1063" type="#_x0000_t75" style="width:43pt;height:21.5pt" o:ole="">
            <v:imagedata r:id="rId16" o:title=""/>
          </v:shape>
          <o:OLEObject Type="Embed" ProgID="Equation.3" ShapeID="_x0000_i1063" DrawAspect="Content" ObjectID="_1595435509" r:id="rId136"/>
        </w:object>
      </w:r>
      <w:r>
        <w:t xml:space="preserve"> timing conditions.</w:t>
      </w:r>
    </w:p>
    <w:p w14:paraId="25C5EC05" w14:textId="23BF5546" w:rsidR="00ED3E65" w:rsidRDefault="00ED3E65" w:rsidP="00ED3E65">
      <w:pPr>
        <w:rPr>
          <w:lang w:eastAsia="ko-KR"/>
        </w:rPr>
      </w:pPr>
      <w:r>
        <w:rPr>
          <w:lang w:eastAsia="ko-KR"/>
        </w:rPr>
        <w:t>----------------------</w:t>
      </w:r>
      <w:r>
        <w:t xml:space="preserve">-------------------------------------   Text Proposal </w:t>
      </w:r>
      <w:proofErr w:type="gramStart"/>
      <w:r>
        <w:rPr>
          <w:lang w:eastAsia="ko-KR"/>
        </w:rPr>
        <w:t xml:space="preserve">End  </w:t>
      </w:r>
      <w:r>
        <w:t>-------------------------------------------------</w:t>
      </w:r>
      <w:r>
        <w:rPr>
          <w:lang w:eastAsia="ko-KR"/>
        </w:rPr>
        <w:t>---</w:t>
      </w:r>
      <w:proofErr w:type="gramEnd"/>
    </w:p>
    <w:p w14:paraId="5020EDB2" w14:textId="77777777" w:rsidR="00E8426C" w:rsidRDefault="00E8426C" w:rsidP="00E8426C">
      <w:pPr>
        <w:jc w:val="both"/>
        <w:rPr>
          <w:rFonts w:eastAsia="Microsoft YaHei"/>
          <w:b/>
          <w:bCs/>
          <w:i/>
          <w:iCs/>
          <w:color w:val="000000"/>
        </w:rPr>
      </w:pPr>
      <w:r w:rsidRPr="007432F8">
        <w:rPr>
          <w:b/>
          <w:i/>
          <w:u w:val="single"/>
        </w:rPr>
        <w:t xml:space="preserve">Proposal </w:t>
      </w:r>
      <w:r>
        <w:rPr>
          <w:b/>
          <w:i/>
          <w:u w:val="single"/>
        </w:rPr>
        <w:t>4</w:t>
      </w:r>
      <w:r w:rsidRPr="007432F8">
        <w:rPr>
          <w:b/>
          <w:i/>
          <w:u w:val="single"/>
        </w:rPr>
        <w:t>:</w:t>
      </w:r>
      <w:r w:rsidRPr="007432F8">
        <w:rPr>
          <w:b/>
          <w:i/>
        </w:rPr>
        <w:t xml:space="preserve"> </w:t>
      </w:r>
      <w:r>
        <w:rPr>
          <w:rFonts w:eastAsia="Microsoft YaHei"/>
          <w:b/>
          <w:bCs/>
          <w:i/>
          <w:iCs/>
          <w:color w:val="000000"/>
        </w:rPr>
        <w:t>For UCI</w:t>
      </w:r>
      <w:r w:rsidRPr="00155648">
        <w:rPr>
          <w:rFonts w:eastAsia="Microsoft YaHei"/>
          <w:b/>
          <w:bCs/>
          <w:i/>
          <w:iCs/>
          <w:color w:val="000000"/>
        </w:rPr>
        <w:t xml:space="preserve"> on PUSCH without UL-SCH, </w:t>
      </w:r>
      <w:r>
        <w:rPr>
          <w:rFonts w:eastAsia="Microsoft YaHei"/>
          <w:b/>
          <w:bCs/>
          <w:i/>
          <w:iCs/>
          <w:color w:val="000000"/>
        </w:rPr>
        <w:t xml:space="preserve">it is an error case </w:t>
      </w:r>
      <w:r w:rsidRPr="00155648">
        <w:rPr>
          <w:rFonts w:eastAsia="Microsoft YaHei"/>
          <w:b/>
          <w:bCs/>
          <w:i/>
          <w:iCs/>
          <w:color w:val="000000"/>
        </w:rPr>
        <w:t>if the actual coding rate for CSI part 1 or CSI part 2 is smaller than a threshold T</w:t>
      </w:r>
      <w:r>
        <w:rPr>
          <w:rFonts w:eastAsia="Microsoft YaHei"/>
          <w:b/>
          <w:bCs/>
          <w:i/>
          <w:iCs/>
          <w:color w:val="000000"/>
        </w:rPr>
        <w:t>. It is up to UE implementation to handle the error case.</w:t>
      </w:r>
    </w:p>
    <w:p w14:paraId="1A4BABDE" w14:textId="77777777" w:rsidR="00E8426C" w:rsidRPr="00ED3E65" w:rsidRDefault="00E8426C" w:rsidP="00E8426C">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T=30</w:t>
      </w:r>
      <w:proofErr w:type="gramStart"/>
      <w:r w:rsidRPr="00ED3E65">
        <w:rPr>
          <w:rFonts w:ascii="Times New Roman" w:eastAsia="Microsoft YaHei" w:hAnsi="Times New Roman"/>
          <w:b/>
          <w:bCs/>
          <w:i/>
          <w:iCs/>
          <w:color w:val="000000"/>
          <w:sz w:val="20"/>
          <w:szCs w:val="20"/>
        </w:rPr>
        <w:t>/(</w:t>
      </w:r>
      <w:proofErr w:type="gramEnd"/>
      <w:r w:rsidRPr="00ED3E65">
        <w:rPr>
          <w:rFonts w:ascii="Times New Roman" w:eastAsia="Microsoft YaHei" w:hAnsi="Times New Roman"/>
          <w:b/>
          <w:bCs/>
          <w:i/>
          <w:iCs/>
          <w:color w:val="000000"/>
          <w:sz w:val="20"/>
          <w:szCs w:val="20"/>
        </w:rPr>
        <w:t>1024*20), if the new 64QAM MCS table is used for the PUSCH transmission.</w:t>
      </w:r>
    </w:p>
    <w:p w14:paraId="640D3432" w14:textId="77777777" w:rsidR="00E8426C" w:rsidRPr="00ED3E65" w:rsidRDefault="00E8426C" w:rsidP="00E8426C">
      <w:pPr>
        <w:pStyle w:val="ListParagraph"/>
        <w:numPr>
          <w:ilvl w:val="0"/>
          <w:numId w:val="38"/>
        </w:numPr>
        <w:jc w:val="both"/>
        <w:rPr>
          <w:rFonts w:ascii="Times New Roman" w:eastAsia="Microsoft YaHei" w:hAnsi="Times New Roman"/>
          <w:b/>
          <w:bCs/>
          <w:i/>
          <w:iCs/>
          <w:color w:val="000000"/>
          <w:sz w:val="20"/>
          <w:szCs w:val="20"/>
        </w:rPr>
      </w:pPr>
      <w:r w:rsidRPr="00ED3E65">
        <w:rPr>
          <w:rFonts w:ascii="Times New Roman" w:eastAsia="Microsoft YaHei" w:hAnsi="Times New Roman"/>
          <w:b/>
          <w:bCs/>
          <w:i/>
          <w:iCs/>
          <w:color w:val="000000"/>
          <w:sz w:val="20"/>
          <w:szCs w:val="20"/>
        </w:rPr>
        <w:t xml:space="preserve"> T=120</w:t>
      </w:r>
      <w:proofErr w:type="gramStart"/>
      <w:r w:rsidRPr="00ED3E65">
        <w:rPr>
          <w:rFonts w:ascii="Times New Roman" w:eastAsia="Microsoft YaHei" w:hAnsi="Times New Roman"/>
          <w:b/>
          <w:bCs/>
          <w:i/>
          <w:iCs/>
          <w:color w:val="000000"/>
          <w:sz w:val="20"/>
          <w:szCs w:val="20"/>
        </w:rPr>
        <w:t>/(</w:t>
      </w:r>
      <w:proofErr w:type="gramEnd"/>
      <w:r w:rsidRPr="00ED3E65">
        <w:rPr>
          <w:rFonts w:ascii="Times New Roman" w:eastAsia="Microsoft YaHei" w:hAnsi="Times New Roman"/>
          <w:b/>
          <w:bCs/>
          <w:i/>
          <w:iCs/>
          <w:color w:val="000000"/>
          <w:sz w:val="20"/>
          <w:szCs w:val="20"/>
        </w:rPr>
        <w:t>1024*20), otherwise.</w:t>
      </w:r>
    </w:p>
    <w:p w14:paraId="7E3721DD" w14:textId="11F83FCC" w:rsidR="00ED3E65" w:rsidRDefault="00ED3E65" w:rsidP="00ED3E65"/>
    <w:p w14:paraId="4C6E52AB" w14:textId="77777777" w:rsidR="00ED3E65" w:rsidRDefault="00ED3E65" w:rsidP="00ED3E65">
      <w:r w:rsidRPr="00A716A1">
        <w:rPr>
          <w:b/>
          <w:i/>
          <w:u w:val="single"/>
        </w:rPr>
        <w:t>Proposal</w:t>
      </w:r>
      <w:r>
        <w:rPr>
          <w:b/>
          <w:i/>
          <w:u w:val="single"/>
        </w:rPr>
        <w:t xml:space="preserve"> 5</w:t>
      </w:r>
      <w:r w:rsidRPr="00A716A1">
        <w:rPr>
          <w:b/>
          <w:i/>
          <w:u w:val="single"/>
        </w:rPr>
        <w:t>:</w:t>
      </w:r>
      <w:r w:rsidRPr="00E2567F">
        <w:rPr>
          <w:b/>
          <w:i/>
        </w:rPr>
        <w:t xml:space="preserve"> </w:t>
      </w:r>
      <w:r>
        <w:rPr>
          <w:b/>
          <w:i/>
        </w:rPr>
        <w:t>adopt the following TP in 38.212 Section 6.2.7.</w:t>
      </w:r>
    </w:p>
    <w:p w14:paraId="3F664A68" w14:textId="77777777" w:rsidR="00ED3E65" w:rsidRDefault="00ED3E65" w:rsidP="00ED3E65">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52413AEB" w14:textId="77777777" w:rsidR="00ED3E65" w:rsidRPr="00F368FF" w:rsidRDefault="00ED3E65" w:rsidP="00ED3E65">
      <w:pPr>
        <w:pStyle w:val="B1"/>
        <w:rPr>
          <w:color w:val="FF0000"/>
          <w:lang w:eastAsia="zh-CN"/>
        </w:rPr>
      </w:pPr>
      <w:r w:rsidRPr="00F368FF">
        <w:rPr>
          <w:color w:val="FF0000"/>
          <w:lang w:eastAsia="zh-CN"/>
        </w:rPr>
        <w:t>-</w:t>
      </w:r>
      <w:r w:rsidRPr="00F368FF">
        <w:rPr>
          <w:color w:val="FF0000"/>
          <w:lang w:eastAsia="zh-CN"/>
        </w:rPr>
        <w:tab/>
        <w:t xml:space="preserve">if only CSI part 1 and CSI part 2 are present for transmission on the PUSCH without UL-SCH, let </w:t>
      </w:r>
    </w:p>
    <w:p w14:paraId="2B7E199F" w14:textId="77777777" w:rsidR="00ED3E65" w:rsidRPr="00F368FF" w:rsidRDefault="00ED3E65" w:rsidP="00ED3E65">
      <w:pPr>
        <w:pStyle w:val="B2"/>
        <w:rPr>
          <w:i/>
          <w:color w:val="FF0000"/>
          <w:lang w:eastAsia="zh-CN"/>
        </w:rPr>
      </w:pPr>
      <w:r w:rsidRPr="00F368FF">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eastAsiaTheme="minorEastAsia" w:hAnsi="Cambria Math"/>
                <w:bCs/>
                <w:i/>
                <w:iCs/>
                <w:color w:val="FF0000"/>
              </w:rPr>
            </m:ctrlPr>
          </m:dPr>
          <m:e>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eastAsiaTheme="minorEastAsia" w:hAnsi="Cambria Math"/>
                    <w:bCs/>
                    <w:i/>
                    <w:iCs/>
                    <w:color w:val="FF0000"/>
                  </w:rPr>
                </m:ctrlPr>
              </m:dPr>
              <m:e>
                <m:f>
                  <m:fPr>
                    <m:ctrlPr>
                      <w:rPr>
                        <w:rFonts w:ascii="Cambria Math" w:eastAsiaTheme="minorEastAsia" w:hAnsi="Cambria Math"/>
                        <w:bCs/>
                        <w:i/>
                        <w:iCs/>
                        <w:color w:val="FF0000"/>
                      </w:rPr>
                    </m:ctrlPr>
                  </m:fPr>
                  <m:num>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eastAsiaTheme="minorEastAsia" w:hAnsi="Cambria Math"/>
                            <w:bCs/>
                            <w:i/>
                            <w:iCs/>
                            <w:color w:val="FF0000"/>
                          </w:rPr>
                        </m:ctrlPr>
                      </m:dPr>
                      <m:e>
                        <m:r>
                          <w:rPr>
                            <w:rFonts w:ascii="Cambria Math" w:hAnsi="Cambria Math"/>
                            <w:color w:val="FF0000"/>
                            <w:lang w:eastAsia="zh-CN"/>
                          </w:rPr>
                          <m:t>2∙</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eastAsiaTheme="minorEastAsia" w:hAnsi="Cambria Math"/>
                    <w:bCs/>
                    <w:i/>
                    <w:iCs/>
                    <w:color w:val="FF0000"/>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oMath>
    </w:p>
    <w:p w14:paraId="1FA9B0D8" w14:textId="77777777" w:rsidR="00ED3E65" w:rsidRPr="00F368FF" w:rsidRDefault="00ED3E65" w:rsidP="00ED3E65">
      <w:pPr>
        <w:pStyle w:val="B2"/>
        <w:rPr>
          <w:color w:val="FF0000"/>
          <w:lang w:eastAsia="zh-CN"/>
        </w:rPr>
      </w:pPr>
      <w:r w:rsidRPr="00F368FF">
        <w:rPr>
          <w:color w:val="FF0000"/>
        </w:rPr>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r>
          <w:rPr>
            <w:rFonts w:ascii="Cambria Math" w:eastAsiaTheme="minorEastAsia" w:hAnsi="Cambria Math"/>
            <w:color w:val="FF0000"/>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r w:rsidRPr="00F368FF">
        <w:rPr>
          <w:color w:val="FF0000"/>
        </w:rPr>
        <w:t xml:space="preserve"> </w:t>
      </w:r>
      <w:r w:rsidRPr="00F368FF">
        <w:rPr>
          <w:color w:val="FF0000"/>
          <w:lang w:eastAsia="zh-CN"/>
        </w:rPr>
        <w:t>;</w:t>
      </w:r>
    </w:p>
    <w:p w14:paraId="4BF21E44" w14:textId="77777777" w:rsidR="00ED3E65" w:rsidRPr="00F368FF" w:rsidRDefault="00ED3E65" w:rsidP="00ED3E65">
      <w:pPr>
        <w:pStyle w:val="B2"/>
        <w:rPr>
          <w:bCs/>
          <w:i/>
          <w:iCs/>
          <w:color w:val="FF0000"/>
        </w:rPr>
      </w:pPr>
      <w:r w:rsidRPr="00F368FF">
        <w:rPr>
          <w:i/>
          <w:color w:val="FF0000"/>
        </w:rPr>
        <w:t xml:space="preserve">-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1</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1</m:t>
            </m:r>
          </m:e>
        </m:d>
      </m:oMath>
    </w:p>
    <w:p w14:paraId="228001B4" w14:textId="77777777" w:rsidR="00ED3E65" w:rsidRPr="00F368FF" w:rsidRDefault="00ED3E65" w:rsidP="00ED3E65">
      <w:pPr>
        <w:pStyle w:val="B2"/>
        <w:rPr>
          <w:i/>
          <w:color w:val="FF0000"/>
          <w:lang w:eastAsia="zh-CN"/>
        </w:rPr>
      </w:pPr>
      <w:r w:rsidRPr="00F368FF">
        <w:rPr>
          <w:i/>
          <w:color w:val="FF0000"/>
        </w:rPr>
        <w:lastRenderedPageBreak/>
        <w:t>-   </w:t>
      </w:r>
      <m:oMath>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CSI-part2</m:t>
            </m:r>
          </m:sup>
        </m:sSup>
        <m:d>
          <m:dPr>
            <m:ctrlPr>
              <w:rPr>
                <w:rFonts w:ascii="Cambria Math" w:eastAsiaTheme="minorEastAsia" w:hAnsi="Cambria Math"/>
                <w:bCs/>
                <w:i/>
                <w:iCs/>
                <w:color w:val="FF0000"/>
              </w:rPr>
            </m:ctrlPr>
          </m:dPr>
          <m:e>
            <m:r>
              <w:rPr>
                <w:rFonts w:ascii="Cambria Math" w:hAnsi="Cambria Math"/>
                <w:color w:val="FF0000"/>
                <w:lang w:eastAsia="zh-CN"/>
              </w:rPr>
              <m:t>2</m:t>
            </m:r>
          </m:e>
        </m:d>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M</m:t>
            </m:r>
          </m:e>
          <m:sub>
            <m:r>
              <w:rPr>
                <w:rFonts w:ascii="Cambria Math" w:hAnsi="Cambria Math"/>
                <w:color w:val="FF0000"/>
                <w:lang w:eastAsia="zh-CN"/>
              </w:rPr>
              <m:t>2</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eastAsiaTheme="minorEastAsia" w:hAnsi="Cambria Math"/>
                <w:bCs/>
                <w:i/>
                <w:iCs/>
                <w:color w:val="FF0000"/>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p>
          <m:sSupPr>
            <m:ctrlPr>
              <w:rPr>
                <w:rFonts w:ascii="Cambria Math" w:eastAsiaTheme="minorEastAsia" w:hAnsi="Cambria Math"/>
                <w:bCs/>
                <w:i/>
                <w:iCs/>
                <w:color w:val="FF0000"/>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eastAsiaTheme="minorEastAsia" w:hAnsi="Cambria Math"/>
                <w:bCs/>
                <w:i/>
                <w:iCs/>
                <w:color w:val="FF0000"/>
              </w:rPr>
            </m:ctrlPr>
          </m:dPr>
          <m:e>
            <m:r>
              <w:rPr>
                <w:rFonts w:ascii="Cambria Math" w:hAnsi="Cambria Math"/>
                <w:color w:val="FF0000"/>
                <w:lang w:eastAsia="zh-CN"/>
              </w:rPr>
              <m:t>2</m:t>
            </m:r>
          </m:e>
        </m:d>
      </m:oMath>
    </w:p>
    <w:p w14:paraId="23CE188E" w14:textId="77777777" w:rsidR="00ED3E65" w:rsidRPr="008A4D69" w:rsidRDefault="00ED3E65" w:rsidP="00ED3E65">
      <w:r>
        <w:rPr>
          <w:lang w:eastAsia="ko-KR"/>
        </w:rPr>
        <w:t>----------------------</w:t>
      </w:r>
      <w:r>
        <w:t xml:space="preserve">-------------------------------------   Text Proposal </w:t>
      </w:r>
      <w:proofErr w:type="gramStart"/>
      <w:r>
        <w:rPr>
          <w:lang w:eastAsia="ko-KR"/>
        </w:rPr>
        <w:t xml:space="preserve">End  </w:t>
      </w:r>
      <w:r>
        <w:t>-------------------------------------------------</w:t>
      </w:r>
      <w:r>
        <w:rPr>
          <w:lang w:eastAsia="ko-KR"/>
        </w:rPr>
        <w:t>---</w:t>
      </w:r>
      <w:proofErr w:type="gramEnd"/>
    </w:p>
    <w:p w14:paraId="38DFD3D4" w14:textId="77777777" w:rsidR="00ED3E65" w:rsidRDefault="00ED3E65" w:rsidP="00ED3E65">
      <w:r w:rsidRPr="00A716A1">
        <w:rPr>
          <w:b/>
          <w:i/>
          <w:u w:val="single"/>
        </w:rPr>
        <w:t>Proposal</w:t>
      </w:r>
      <w:r>
        <w:rPr>
          <w:b/>
          <w:i/>
          <w:u w:val="single"/>
        </w:rPr>
        <w:t xml:space="preserve"> 6</w:t>
      </w:r>
      <w:r w:rsidRPr="00A716A1">
        <w:rPr>
          <w:b/>
          <w:i/>
          <w:u w:val="single"/>
        </w:rPr>
        <w:t>:</w:t>
      </w:r>
      <w:r w:rsidRPr="00E2567F">
        <w:rPr>
          <w:b/>
          <w:i/>
        </w:rPr>
        <w:t xml:space="preserve"> </w:t>
      </w:r>
      <w:r>
        <w:rPr>
          <w:b/>
          <w:i/>
        </w:rPr>
        <w:t>adopt the following TP in 38.212 Section 6.2.7.</w:t>
      </w:r>
    </w:p>
    <w:p w14:paraId="7DCE45C7" w14:textId="77777777" w:rsidR="00ED3E65" w:rsidRDefault="00ED3E65" w:rsidP="00ED3E65">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6D57D45B" w14:textId="77777777" w:rsidR="00ED3E65" w:rsidRDefault="00ED3E65" w:rsidP="00ED3E65">
      <w:pPr>
        <w:pStyle w:val="B1"/>
        <w:rPr>
          <w:lang w:eastAsia="zh-CN"/>
        </w:rPr>
      </w:pPr>
      <w:r>
        <w:rPr>
          <w:lang w:eastAsia="zh-CN"/>
        </w:rPr>
        <w:t>-</w:t>
      </w:r>
      <w:r>
        <w:rPr>
          <w:lang w:eastAsia="zh-CN"/>
        </w:rPr>
        <w:tab/>
        <w:t xml:space="preserve">if HARQ-ACK, CSI part 1 and </w:t>
      </w:r>
      <w:r>
        <w:rPr>
          <w:rFonts w:hint="eastAsia"/>
          <w:lang w:eastAsia="zh-CN"/>
        </w:rPr>
        <w:t xml:space="preserve">CSI part 2 are </w:t>
      </w:r>
      <w:r>
        <w:rPr>
          <w:lang w:eastAsia="zh-CN"/>
        </w:rPr>
        <w:t>present</w:t>
      </w:r>
      <w:r>
        <w:rPr>
          <w:rFonts w:hint="eastAsia"/>
          <w:lang w:eastAsia="zh-CN"/>
        </w:rPr>
        <w:t xml:space="preserve"> for transmission on the PUSCH without UL-SCH, let </w:t>
      </w:r>
    </w:p>
    <w:p w14:paraId="5D7AAB01" w14:textId="77777777" w:rsidR="00ED3E65" w:rsidRDefault="00ED3E65" w:rsidP="00ED3E65">
      <w:pPr>
        <w:pStyle w:val="B2"/>
        <w:rPr>
          <w:lang w:eastAsia="zh-CN"/>
        </w:rPr>
      </w:pPr>
      <w:r>
        <w:rPr>
          <w:rFonts w:hint="eastAsia"/>
          <w:lang w:eastAsia="zh-CN"/>
        </w:rPr>
        <w:t>-</w:t>
      </w:r>
      <w:r>
        <w:rPr>
          <w:rFonts w:hint="eastAsia"/>
          <w:lang w:eastAsia="zh-CN"/>
        </w:rPr>
        <w:tab/>
      </w:r>
      <w:r w:rsidRPr="002620DE">
        <w:rPr>
          <w:position w:val="-14"/>
        </w:rPr>
        <w:object w:dxaOrig="5820" w:dyaOrig="480" w14:anchorId="6B4B7611">
          <v:shape id="_x0000_i1064" type="#_x0000_t75" style="width:230.05pt;height:21.5pt" o:ole="">
            <v:imagedata r:id="rId39" o:title=""/>
          </v:shape>
          <o:OLEObject Type="Embed" ProgID="Equation.DSMT4" ShapeID="_x0000_i1064" DrawAspect="Content" ObjectID="_1595435510" r:id="rId137"/>
        </w:object>
      </w:r>
      <w:r>
        <w:rPr>
          <w:rFonts w:hint="eastAsia"/>
          <w:lang w:eastAsia="zh-CN"/>
        </w:rPr>
        <w:t>;</w:t>
      </w:r>
    </w:p>
    <w:p w14:paraId="45FF409F" w14:textId="77777777" w:rsidR="00ED3E65" w:rsidRDefault="00ED3E65" w:rsidP="00ED3E65">
      <w:pPr>
        <w:pStyle w:val="B2"/>
        <w:rPr>
          <w:lang w:eastAsia="zh-CN"/>
        </w:rPr>
      </w:pPr>
      <w:r>
        <w:rPr>
          <w:rFonts w:hint="eastAsia"/>
          <w:lang w:eastAsia="zh-CN"/>
        </w:rPr>
        <w:t>-</w:t>
      </w:r>
      <w:r>
        <w:rPr>
          <w:rFonts w:hint="eastAsia"/>
          <w:lang w:eastAsia="zh-CN"/>
        </w:rPr>
        <w:tab/>
      </w:r>
      <w:r w:rsidRPr="004958CE">
        <w:rPr>
          <w:position w:val="-14"/>
        </w:rPr>
        <w:object w:dxaOrig="2760" w:dyaOrig="400" w14:anchorId="48FD638F">
          <v:shape id="_x0000_i1065" type="#_x0000_t75" style="width:108.45pt;height:14.05pt" o:ole="">
            <v:imagedata r:id="rId41" o:title=""/>
          </v:shape>
          <o:OLEObject Type="Embed" ProgID="Equation.3" ShapeID="_x0000_i1065" DrawAspect="Content" ObjectID="_1595435511" r:id="rId138"/>
        </w:object>
      </w:r>
      <w:r>
        <w:rPr>
          <w:rFonts w:hint="eastAsia"/>
          <w:lang w:eastAsia="zh-CN"/>
        </w:rPr>
        <w:t>;</w:t>
      </w:r>
    </w:p>
    <w:p w14:paraId="6C5EE5E1" w14:textId="77777777" w:rsidR="00ED3E65" w:rsidRDefault="00ED3E65" w:rsidP="00ED3E65">
      <w:pPr>
        <w:pStyle w:val="B2"/>
        <w:rPr>
          <w:strike/>
          <w:color w:val="FF0000"/>
          <w:lang w:eastAsia="zh-CN"/>
        </w:rPr>
      </w:pPr>
      <w:r>
        <w:rPr>
          <w:rFonts w:hint="eastAsia"/>
          <w:lang w:eastAsia="zh-CN"/>
        </w:rPr>
        <w:t>-</w:t>
      </w:r>
      <w:r>
        <w:rPr>
          <w:rFonts w:hint="eastAsia"/>
          <w:lang w:eastAsia="zh-CN"/>
        </w:rPr>
        <w:tab/>
      </w:r>
      <w:r w:rsidRPr="000E476B">
        <w:rPr>
          <w:strike/>
          <w:color w:val="FF0000"/>
          <w:position w:val="-14"/>
        </w:rPr>
        <w:object w:dxaOrig="7080" w:dyaOrig="400" w14:anchorId="3BE148AE">
          <v:shape id="_x0000_i1066" type="#_x0000_t75" style="width:279.6pt;height:14.05pt" o:ole="">
            <v:imagedata r:id="rId43" o:title=""/>
          </v:shape>
          <o:OLEObject Type="Embed" ProgID="Equation.3" ShapeID="_x0000_i1066" DrawAspect="Content" ObjectID="_1595435512" r:id="rId139"/>
        </w:object>
      </w:r>
      <w:r w:rsidRPr="000E476B">
        <w:rPr>
          <w:rFonts w:hint="eastAsia"/>
          <w:strike/>
          <w:color w:val="FF0000"/>
          <w:lang w:eastAsia="zh-CN"/>
        </w:rPr>
        <w:t>;</w:t>
      </w:r>
    </w:p>
    <w:p w14:paraId="0FA5EBF1" w14:textId="0DDBDC08" w:rsidR="00ED3E65" w:rsidRPr="00122B59" w:rsidRDefault="00ED3E65" w:rsidP="00122B59">
      <w:pPr>
        <w:pStyle w:val="B2"/>
        <w:ind w:hanging="275"/>
        <w:rPr>
          <w:i/>
          <w:color w:val="FF0000"/>
          <w:lang w:eastAsia="zh-CN"/>
        </w:rPr>
      </w:pPr>
      <w:r w:rsidRPr="000E476B">
        <w:rPr>
          <w:rFonts w:hint="eastAsia"/>
          <w:color w:val="FF0000"/>
          <w:lang w:eastAsia="zh-CN"/>
        </w:rPr>
        <w:t>-</w:t>
      </w:r>
      <w:r w:rsidRPr="000E476B">
        <w:rPr>
          <w:rFonts w:hint="eastAsia"/>
          <w:color w:val="FF0000"/>
          <w:lang w:eastAsia="zh-CN"/>
        </w:rPr>
        <w:tab/>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 xml:space="preserve"> </m:t>
                </m:r>
              </m:sub>
              <m:sup>
                <m:r>
                  <w:rPr>
                    <w:rFonts w:ascii="Cambria Math" w:hAnsi="Cambria Math"/>
                    <w:color w:val="FF0000"/>
                    <w:lang w:eastAsia="zh-CN"/>
                  </w:rPr>
                  <m:t>ACK</m:t>
                </m:r>
              </m:sup>
            </m:sSubSup>
            <m:r>
              <w:rPr>
                <w:rFonts w:ascii="Cambria Math" w:hAnsi="Cambria Math"/>
                <w:color w:val="FF0000"/>
                <w:lang w:eastAsia="zh-CN"/>
              </w:rPr>
              <m:t>(1)</m:t>
            </m:r>
          </m:e>
        </m:d>
      </m:oMath>
      <w:r w:rsidR="00122B59" w:rsidRPr="00424E85">
        <w:rPr>
          <w:i/>
          <w:color w:val="FF0000"/>
          <w:lang w:eastAsia="zh-CN"/>
        </w:rPr>
        <w:t xml:space="preserve"> </w:t>
      </w:r>
      <w:r w:rsidRPr="00424E85">
        <w:rPr>
          <w:rFonts w:hint="eastAsia"/>
          <w:color w:val="FF0000"/>
          <w:lang w:eastAsia="zh-CN"/>
        </w:rPr>
        <w:t>if the number</w:t>
      </w:r>
      <w:r w:rsidRPr="000E476B">
        <w:rPr>
          <w:rFonts w:hint="eastAsia"/>
          <w:color w:val="FF0000"/>
          <w:lang w:eastAsia="zh-CN"/>
        </w:rPr>
        <w:t xml:space="preserve"> of HARQ-ACK information bits is more than 2</w:t>
      </w:r>
      <w:r w:rsidRPr="000E476B">
        <w:rPr>
          <w:color w:val="FF0000"/>
          <w:lang w:eastAsia="zh-CN"/>
        </w:rPr>
        <w:t>, and</w:t>
      </w:r>
    </w:p>
    <w:p w14:paraId="6B59321F" w14:textId="008292B0" w:rsidR="00ED3E65" w:rsidRDefault="00ED3E65" w:rsidP="00ED3E65">
      <w:pPr>
        <w:pStyle w:val="B2"/>
        <w:ind w:hanging="275"/>
        <w:rPr>
          <w:i/>
          <w:color w:val="FF0000"/>
          <w:lang w:eastAsia="zh-CN"/>
        </w:rPr>
      </w:pPr>
      <w:r w:rsidRPr="000E476B">
        <w:rPr>
          <w:i/>
          <w:color w:val="FF0000"/>
        </w:rPr>
        <w:t xml:space="preserve">     </w:t>
      </w:r>
      <m:oMath>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d>
          <m:dPr>
            <m:ctrlPr>
              <w:rPr>
                <w:rFonts w:ascii="Cambria Math" w:hAnsi="Cambria Math"/>
                <w:i/>
                <w:iCs/>
                <w:color w:val="FF0000"/>
                <w:lang w:eastAsia="zh-CN"/>
              </w:rPr>
            </m:ctrlPr>
          </m:dPr>
          <m:e>
            <m:r>
              <w:rPr>
                <w:rFonts w:ascii="Cambria Math" w:hAnsi="Cambria Math"/>
                <w:color w:val="FF0000"/>
                <w:lang w:eastAsia="zh-CN"/>
              </w:rPr>
              <m:t>1</m:t>
            </m:r>
          </m:e>
        </m:d>
        <m:r>
          <w:rPr>
            <w:rFonts w:ascii="Cambria Math" w:hAnsi="Cambria Math"/>
            <w:color w:val="FF0000"/>
            <w:lang w:eastAsia="zh-CN"/>
          </w:rPr>
          <m:t>=min</m:t>
        </m:r>
        <m:d>
          <m:dPr>
            <m:ctrlPr>
              <w:rPr>
                <w:rFonts w:ascii="Cambria Math" w:hAnsi="Cambria Math"/>
                <w:i/>
                <w:iCs/>
                <w:color w:val="FF0000"/>
                <w:lang w:eastAsia="zh-CN"/>
              </w:rPr>
            </m:ctrlPr>
          </m:dPr>
          <m:e>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d>
              <m:dPr>
                <m:begChr m:val="⌊"/>
                <m:endChr m:val="⌋"/>
                <m:ctrlPr>
                  <w:rPr>
                    <w:rFonts w:ascii="Cambria Math" w:hAnsi="Cambria Math"/>
                    <w:i/>
                    <w:iCs/>
                    <w:color w:val="FF0000"/>
                    <w:lang w:eastAsia="zh-CN"/>
                  </w:rPr>
                </m:ctrlPr>
              </m:dPr>
              <m:e>
                <m:f>
                  <m:fPr>
                    <m:ctrlPr>
                      <w:rPr>
                        <w:rFonts w:ascii="Cambria Math" w:hAnsi="Cambria Math"/>
                        <w:i/>
                        <w:iCs/>
                        <w:color w:val="FF0000"/>
                        <w:lang w:eastAsia="zh-CN"/>
                      </w:rPr>
                    </m:ctrlPr>
                  </m:fPr>
                  <m:num>
                    <m:sSup>
                      <m:sSupPr>
                        <m:ctrlPr>
                          <w:rPr>
                            <w:rFonts w:ascii="Cambria Math" w:hAnsi="Cambria Math"/>
                            <w:i/>
                            <w:iCs/>
                            <w:color w:val="FF0000"/>
                            <w:lang w:eastAsia="zh-CN"/>
                          </w:rPr>
                        </m:ctrlPr>
                      </m:sSupPr>
                      <m:e>
                        <m:r>
                          <w:rPr>
                            <w:rFonts w:ascii="Cambria Math" w:hAnsi="Cambria Math"/>
                            <w:color w:val="FF0000"/>
                            <w:lang w:eastAsia="zh-CN"/>
                          </w:rPr>
                          <m:t>G</m:t>
                        </m:r>
                      </m:e>
                      <m:sup>
                        <m:r>
                          <w:rPr>
                            <w:rFonts w:ascii="Cambria Math" w:hAnsi="Cambria Math"/>
                            <w:color w:val="FF0000"/>
                            <w:lang w:eastAsia="zh-CN"/>
                          </w:rPr>
                          <m:t>CSI-part1</m:t>
                        </m:r>
                      </m:sup>
                    </m:sSup>
                  </m:num>
                  <m:den>
                    <m:d>
                      <m:dPr>
                        <m:ctrlPr>
                          <w:rPr>
                            <w:rFonts w:ascii="Cambria Math" w:hAnsi="Cambria Math"/>
                            <w:i/>
                            <w:iCs/>
                            <w:color w:val="FF0000"/>
                            <w:lang w:eastAsia="zh-CN"/>
                          </w:rPr>
                        </m:ctrlPr>
                      </m:dPr>
                      <m:e>
                        <m:r>
                          <w:rPr>
                            <w:rFonts w:ascii="Cambria Math" w:hAnsi="Cambria Math"/>
                            <w:color w:val="FF0000"/>
                            <w:lang w:eastAsia="zh-CN"/>
                          </w:rPr>
                          <m:t>2∙</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e>
                    </m:d>
                  </m:den>
                </m:f>
              </m:e>
            </m:d>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M</m:t>
                </m:r>
              </m:e>
              <m:sub>
                <m:r>
                  <w:rPr>
                    <w:rFonts w:ascii="Cambria Math" w:hAnsi="Cambria Math"/>
                    <w:color w:val="FF0000"/>
                    <w:lang w:eastAsia="zh-CN"/>
                  </w:rPr>
                  <m:t>1</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N</m:t>
                </m:r>
              </m:e>
              <m:sub>
                <m:r>
                  <w:rPr>
                    <w:rFonts w:ascii="Cambria Math" w:hAnsi="Cambria Math"/>
                    <w:color w:val="FF0000"/>
                    <w:lang w:eastAsia="zh-CN"/>
                  </w:rPr>
                  <m:t>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lang w:eastAsia="zh-CN"/>
                  </w:rPr>
                  <m:t>Q</m:t>
                </m:r>
              </m:e>
              <m:sub>
                <m:r>
                  <w:rPr>
                    <w:rFonts w:ascii="Cambria Math" w:hAnsi="Cambria Math"/>
                    <w:color w:val="FF0000"/>
                    <w:lang w:eastAsia="zh-CN"/>
                  </w:rPr>
                  <m:t>m</m:t>
                </m:r>
              </m:sub>
            </m:sSub>
            <m:r>
              <w:rPr>
                <w:rFonts w:ascii="Cambria Math" w:hAnsi="Cambria Math"/>
                <w:color w:val="FF0000"/>
                <w:lang w:eastAsia="zh-CN"/>
              </w:rPr>
              <m:t>-</m:t>
            </m:r>
            <m:sSubSup>
              <m:sSubSupPr>
                <m:ctrlPr>
                  <w:rPr>
                    <w:rFonts w:ascii="Cambria Math" w:hAnsi="Cambria Math"/>
                    <w:i/>
                    <w:iCs/>
                    <w:color w:val="FF0000"/>
                    <w:lang w:eastAsia="zh-CN"/>
                  </w:rPr>
                </m:ctrlPr>
              </m:sSubSupPr>
              <m:e>
                <m:r>
                  <w:rPr>
                    <w:rFonts w:ascii="Cambria Math" w:hAnsi="Cambria Math"/>
                    <w:color w:val="FF0000"/>
                    <w:lang w:eastAsia="zh-CN"/>
                  </w:rPr>
                  <m:t>G</m:t>
                </m:r>
              </m:e>
              <m:sub>
                <m:r>
                  <w:rPr>
                    <w:rFonts w:ascii="Cambria Math" w:hAnsi="Cambria Math"/>
                    <w:color w:val="FF0000"/>
                    <w:lang w:eastAsia="zh-CN"/>
                  </w:rPr>
                  <m:t>rvd</m:t>
                </m:r>
              </m:sub>
              <m:sup>
                <m:r>
                  <w:rPr>
                    <w:rFonts w:ascii="Cambria Math" w:hAnsi="Cambria Math"/>
                    <w:color w:val="FF0000"/>
                    <w:lang w:eastAsia="zh-CN"/>
                  </w:rPr>
                  <m:t>ACK</m:t>
                </m:r>
              </m:sup>
            </m:sSubSup>
            <m:r>
              <w:rPr>
                <w:rFonts w:ascii="Cambria Math" w:hAnsi="Cambria Math"/>
                <w:color w:val="FF0000"/>
                <w:lang w:eastAsia="zh-CN"/>
              </w:rPr>
              <m:t>(1)</m:t>
            </m:r>
          </m:e>
        </m:d>
        <m:r>
          <w:rPr>
            <w:rFonts w:ascii="Cambria Math" w:hAnsi="Cambria Math"/>
            <w:color w:val="FF0000"/>
            <w:lang w:eastAsia="zh-CN"/>
          </w:rPr>
          <m:t xml:space="preserve"> </m:t>
        </m:r>
      </m:oMath>
      <w:r w:rsidRPr="00424E85">
        <w:rPr>
          <w:i/>
          <w:color w:val="FF0000"/>
          <w:lang w:eastAsia="zh-CN"/>
        </w:rPr>
        <w:t>oth</w:t>
      </w:r>
      <w:r w:rsidRPr="000E476B">
        <w:rPr>
          <w:i/>
          <w:color w:val="FF0000"/>
          <w:lang w:eastAsia="zh-CN"/>
        </w:rPr>
        <w:t>erwise; and</w:t>
      </w:r>
    </w:p>
    <w:p w14:paraId="57E4CA98" w14:textId="77777777" w:rsidR="00ED3E65" w:rsidRDefault="00ED3E65" w:rsidP="00ED3E65">
      <w:pPr>
        <w:pStyle w:val="B2"/>
        <w:rPr>
          <w:lang w:eastAsia="zh-CN"/>
        </w:rPr>
      </w:pPr>
      <w:r>
        <w:rPr>
          <w:rFonts w:hint="eastAsia"/>
          <w:lang w:eastAsia="zh-CN"/>
        </w:rPr>
        <w:t>-</w:t>
      </w:r>
      <w:r>
        <w:rPr>
          <w:rFonts w:hint="eastAsia"/>
          <w:lang w:eastAsia="zh-CN"/>
        </w:rPr>
        <w:tab/>
      </w:r>
      <w:r w:rsidRPr="004958CE">
        <w:rPr>
          <w:position w:val="-14"/>
        </w:rPr>
        <w:object w:dxaOrig="3440" w:dyaOrig="400" w14:anchorId="4C0E950B">
          <v:shape id="_x0000_i1067" type="#_x0000_t75" style="width:136.5pt;height:14.05pt" o:ole="">
            <v:imagedata r:id="rId45" o:title=""/>
          </v:shape>
          <o:OLEObject Type="Embed" ProgID="Equation.3" ShapeID="_x0000_i1067" DrawAspect="Content" ObjectID="_1595435513" r:id="rId140"/>
        </w:object>
      </w:r>
      <w:r>
        <w:rPr>
          <w:rFonts w:hint="eastAsia"/>
          <w:lang w:eastAsia="zh-CN"/>
        </w:rPr>
        <w:t>;</w:t>
      </w:r>
    </w:p>
    <w:p w14:paraId="7F3D0274" w14:textId="77777777" w:rsidR="00ED3E65" w:rsidRDefault="00ED3E65" w:rsidP="00ED3E65">
      <w:pPr>
        <w:pStyle w:val="B2"/>
        <w:rPr>
          <w:lang w:eastAsia="zh-CN"/>
        </w:rPr>
      </w:pPr>
      <w:r>
        <w:rPr>
          <w:rFonts w:hint="eastAsia"/>
          <w:lang w:eastAsia="zh-CN"/>
        </w:rPr>
        <w:t>-</w:t>
      </w:r>
      <w:r>
        <w:rPr>
          <w:rFonts w:hint="eastAsia"/>
          <w:lang w:eastAsia="zh-CN"/>
        </w:rPr>
        <w:tab/>
      </w:r>
      <w:r w:rsidRPr="004958CE">
        <w:rPr>
          <w:position w:val="-14"/>
        </w:rPr>
        <w:object w:dxaOrig="3580" w:dyaOrig="400" w14:anchorId="6678A04F">
          <v:shape id="_x0000_i1068" type="#_x0000_t75" style="width:2in;height:14.05pt" o:ole="">
            <v:imagedata r:id="rId47" o:title=""/>
          </v:shape>
          <o:OLEObject Type="Embed" ProgID="Equation.3" ShapeID="_x0000_i1068" DrawAspect="Content" ObjectID="_1595435514" r:id="rId141"/>
        </w:object>
      </w:r>
      <w:r>
        <w:rPr>
          <w:rFonts w:hint="eastAsia"/>
          <w:lang w:eastAsia="zh-CN"/>
        </w:rPr>
        <w:t xml:space="preserve"> if the number of HARQ-ACK information bits is no more than 2, and </w:t>
      </w:r>
      <w:r w:rsidRPr="004958CE">
        <w:rPr>
          <w:position w:val="-14"/>
        </w:rPr>
        <w:object w:dxaOrig="4560" w:dyaOrig="400" w14:anchorId="3CAAE452">
          <v:shape id="_x0000_i1069" type="#_x0000_t75" style="width:179.55pt;height:14.05pt" o:ole="">
            <v:imagedata r:id="rId49" o:title=""/>
          </v:shape>
          <o:OLEObject Type="Embed" ProgID="Equation.3" ShapeID="_x0000_i1069" DrawAspect="Content" ObjectID="_1595435515" r:id="rId142"/>
        </w:object>
      </w:r>
      <w:r>
        <w:rPr>
          <w:rFonts w:hint="eastAsia"/>
          <w:lang w:eastAsia="zh-CN"/>
        </w:rPr>
        <w:t xml:space="preserve"> otherwise; and</w:t>
      </w:r>
    </w:p>
    <w:p w14:paraId="62942927" w14:textId="77777777" w:rsidR="00ED3E65" w:rsidRDefault="00ED3E65" w:rsidP="00ED3E65">
      <w:pPr>
        <w:pStyle w:val="B2"/>
        <w:rPr>
          <w:lang w:eastAsia="zh-CN"/>
        </w:rPr>
      </w:pPr>
      <w:r>
        <w:rPr>
          <w:rFonts w:hint="eastAsia"/>
          <w:lang w:eastAsia="zh-CN"/>
        </w:rPr>
        <w:t>-</w:t>
      </w:r>
      <w:r>
        <w:rPr>
          <w:rFonts w:hint="eastAsia"/>
          <w:lang w:eastAsia="zh-CN"/>
        </w:rPr>
        <w:tab/>
      </w:r>
      <w:r w:rsidRPr="004958CE">
        <w:rPr>
          <w:position w:val="-14"/>
        </w:rPr>
        <w:object w:dxaOrig="3700" w:dyaOrig="400" w14:anchorId="0305EDAB">
          <v:shape id="_x0000_i1070" type="#_x0000_t75" style="width:2in;height:14.05pt" o:ole="">
            <v:imagedata r:id="rId51" o:title=""/>
          </v:shape>
          <o:OLEObject Type="Embed" ProgID="Equation.3" ShapeID="_x0000_i1070" DrawAspect="Content" ObjectID="_1595435516" r:id="rId143"/>
        </w:object>
      </w:r>
      <w:r>
        <w:rPr>
          <w:rFonts w:hint="eastAsia"/>
          <w:lang w:eastAsia="zh-CN"/>
        </w:rPr>
        <w:t xml:space="preserve"> if the number of HARQ-ACK information bits is no more than 2, and </w:t>
      </w:r>
      <w:r w:rsidRPr="004958CE">
        <w:rPr>
          <w:position w:val="-14"/>
        </w:rPr>
        <w:object w:dxaOrig="4760" w:dyaOrig="400" w14:anchorId="157B5E5D">
          <v:shape id="_x0000_i1071" type="#_x0000_t75" style="width:187pt;height:14.05pt" o:ole="">
            <v:imagedata r:id="rId53" o:title=""/>
          </v:shape>
          <o:OLEObject Type="Embed" ProgID="Equation.3" ShapeID="_x0000_i1071" DrawAspect="Content" ObjectID="_1595435517" r:id="rId144"/>
        </w:object>
      </w:r>
      <w:r>
        <w:rPr>
          <w:rFonts w:hint="eastAsia"/>
          <w:lang w:eastAsia="zh-CN"/>
        </w:rPr>
        <w:t xml:space="preserve"> otherwise;</w:t>
      </w:r>
    </w:p>
    <w:p w14:paraId="68FBB7AC" w14:textId="77777777" w:rsidR="00ED3E65" w:rsidRPr="00DB3AF9" w:rsidRDefault="00ED3E65" w:rsidP="00ED3E65">
      <w:r>
        <w:rPr>
          <w:lang w:eastAsia="ko-KR"/>
        </w:rPr>
        <w:t>----------------------</w:t>
      </w:r>
      <w:r>
        <w:t xml:space="preserve">-------------------------------------   Text Proposal </w:t>
      </w:r>
      <w:proofErr w:type="gramStart"/>
      <w:r>
        <w:rPr>
          <w:lang w:eastAsia="ko-KR"/>
        </w:rPr>
        <w:t xml:space="preserve">End  </w:t>
      </w:r>
      <w:r>
        <w:t>-------------------------------------------------</w:t>
      </w:r>
      <w:r>
        <w:rPr>
          <w:lang w:eastAsia="ko-KR"/>
        </w:rPr>
        <w:t>---</w:t>
      </w:r>
      <w:proofErr w:type="gramEnd"/>
    </w:p>
    <w:p w14:paraId="79C4F27C" w14:textId="77777777" w:rsidR="0086367F" w:rsidRDefault="0086367F" w:rsidP="0086367F">
      <w:r>
        <w:rPr>
          <w:b/>
          <w:i/>
          <w:u w:val="single"/>
        </w:rPr>
        <w:t>Proposal 7:</w:t>
      </w:r>
      <w:r>
        <w:rPr>
          <w:b/>
          <w:i/>
        </w:rPr>
        <w:t xml:space="preserve"> When 3-11 bits UCI are multiplexed on PUSCH, with frequency hopping enabled for PUSCH, study the gain of splitting RM encoded bits between two frequency hops in interleaved manner.</w:t>
      </w:r>
    </w:p>
    <w:p w14:paraId="353CD505" w14:textId="77777777" w:rsidR="0086367F" w:rsidRPr="0086367F" w:rsidRDefault="0086367F" w:rsidP="00ED3E65">
      <w:pPr>
        <w:spacing w:before="40" w:after="40"/>
        <w:rPr>
          <w:b/>
          <w:i/>
          <w:u w:val="single"/>
        </w:rPr>
      </w:pPr>
    </w:p>
    <w:p w14:paraId="0644EFC7" w14:textId="35E84CC6" w:rsidR="00ED3E65" w:rsidRPr="00760683" w:rsidRDefault="00ED3E65" w:rsidP="00ED3E65">
      <w:pPr>
        <w:spacing w:before="40" w:after="40"/>
        <w:rPr>
          <w:lang w:eastAsia="zh-CN"/>
        </w:rPr>
      </w:pPr>
      <w:r w:rsidRPr="006E1E24">
        <w:rPr>
          <w:b/>
          <w:i/>
          <w:u w:val="single"/>
          <w:lang w:val="en-GB"/>
        </w:rPr>
        <w:t xml:space="preserve">Proposal </w:t>
      </w:r>
      <w:r w:rsidR="0086367F">
        <w:rPr>
          <w:b/>
          <w:i/>
          <w:u w:val="single"/>
          <w:lang w:val="en-GB"/>
        </w:rPr>
        <w:t>8</w:t>
      </w:r>
      <w:r w:rsidRPr="006E1E24">
        <w:rPr>
          <w:b/>
          <w:i/>
          <w:u w:val="single"/>
          <w:lang w:val="en-GB"/>
        </w:rPr>
        <w:t>:</w:t>
      </w:r>
      <w:r w:rsidRPr="006E1E24">
        <w:rPr>
          <w:b/>
          <w:i/>
          <w:lang w:val="en-GB"/>
        </w:rPr>
        <w:t xml:space="preserve"> </w:t>
      </w:r>
      <w:r>
        <w:rPr>
          <w:b/>
          <w:i/>
          <w:lang w:val="en-GB"/>
        </w:rPr>
        <w:t xml:space="preserve">Set OCC index to 0 for all PUCCH format-1 entries in </w:t>
      </w:r>
      <w:r w:rsidRPr="00284B43">
        <w:rPr>
          <w:b/>
          <w:i/>
          <w:lang w:val="en-GB"/>
        </w:rPr>
        <w:t>Table 9.2.1-1 in TS38.213</w:t>
      </w:r>
      <w:r w:rsidRPr="00760683">
        <w:rPr>
          <w:b/>
          <w:i/>
          <w:lang w:val="en-GB"/>
        </w:rPr>
        <w:t xml:space="preserve">. </w:t>
      </w:r>
    </w:p>
    <w:p w14:paraId="7BB43BFD" w14:textId="77777777" w:rsidR="00ED3E65" w:rsidRDefault="00ED3E65" w:rsidP="00ED3E65"/>
    <w:p w14:paraId="6AAB3236" w14:textId="4FC94086" w:rsidR="00ED3E65" w:rsidRDefault="00ED3E65" w:rsidP="00ED3E65">
      <w:pPr>
        <w:spacing w:before="40" w:after="40"/>
        <w:rPr>
          <w:lang w:eastAsia="zh-CN"/>
        </w:rPr>
      </w:pPr>
      <w:r w:rsidRPr="006E1E24">
        <w:rPr>
          <w:b/>
          <w:i/>
          <w:u w:val="single"/>
          <w:lang w:val="en-GB"/>
        </w:rPr>
        <w:t xml:space="preserve">Proposal </w:t>
      </w:r>
      <w:r w:rsidR="0086367F">
        <w:rPr>
          <w:b/>
          <w:i/>
          <w:u w:val="single"/>
          <w:lang w:val="en-GB"/>
        </w:rPr>
        <w:t>9</w:t>
      </w:r>
      <w:r w:rsidRPr="006E1E24">
        <w:rPr>
          <w:b/>
          <w:i/>
          <w:u w:val="single"/>
          <w:lang w:val="en-GB"/>
        </w:rPr>
        <w:t>:</w:t>
      </w:r>
      <w:r w:rsidRPr="006E1E24">
        <w:rPr>
          <w:b/>
          <w:i/>
          <w:lang w:val="en-GB"/>
        </w:rPr>
        <w:t xml:space="preserve"> </w:t>
      </w:r>
      <w:r w:rsidRPr="00760683">
        <w:rPr>
          <w:b/>
          <w:i/>
          <w:lang w:val="en-GB"/>
        </w:rPr>
        <w:t xml:space="preserve">If frequency hopping is enabled, UE is not expected to transmit PUCCH or PUSCH with non-contiguous RB allocation in either the first or the second frequency hop. </w:t>
      </w:r>
    </w:p>
    <w:p w14:paraId="3BF7FED1" w14:textId="0277AACA" w:rsidR="00ED3E65" w:rsidRDefault="00ED3E65" w:rsidP="00ED3E65"/>
    <w:p w14:paraId="267AB800" w14:textId="2F2C378D" w:rsidR="00A25756" w:rsidRPr="00664DE5" w:rsidRDefault="00A25756" w:rsidP="00A25756">
      <w:pPr>
        <w:spacing w:before="40" w:after="40"/>
        <w:rPr>
          <w:b/>
          <w:i/>
          <w:lang w:val="en-GB"/>
        </w:rPr>
      </w:pPr>
      <w:r w:rsidRPr="00664DE5">
        <w:rPr>
          <w:b/>
          <w:i/>
          <w:u w:val="single"/>
          <w:lang w:val="en-GB"/>
        </w:rPr>
        <w:t xml:space="preserve">Proposal </w:t>
      </w:r>
      <w:r w:rsidR="0086367F">
        <w:rPr>
          <w:b/>
          <w:i/>
          <w:u w:val="single"/>
          <w:lang w:val="en-GB"/>
        </w:rPr>
        <w:t>10</w:t>
      </w:r>
      <w:r w:rsidRPr="00664DE5">
        <w:rPr>
          <w:b/>
          <w:i/>
          <w:u w:val="single"/>
          <w:lang w:val="en-GB"/>
        </w:rPr>
        <w:t>:</w:t>
      </w:r>
      <w:r w:rsidRPr="00664DE5">
        <w:rPr>
          <w:b/>
          <w:i/>
          <w:lang w:val="en-GB"/>
        </w:rPr>
        <w:t xml:space="preserve"> For SP-CSI on configured PUSCH without UL-SCH colliding with a PUSCH with UL-SCH with overlapped symbols in time, </w:t>
      </w:r>
    </w:p>
    <w:p w14:paraId="4CF1AB05" w14:textId="068DE8C5" w:rsidR="00A25756" w:rsidRPr="00664DE5" w:rsidRDefault="00A25756" w:rsidP="00A25756">
      <w:pPr>
        <w:pStyle w:val="ListParagraph"/>
        <w:numPr>
          <w:ilvl w:val="0"/>
          <w:numId w:val="34"/>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earlier than PUSCH</w:t>
      </w:r>
      <w:r w:rsidR="0065208F">
        <w:rPr>
          <w:rFonts w:ascii="Times New Roman" w:hAnsi="Times New Roman"/>
          <w:b/>
          <w:i/>
          <w:sz w:val="20"/>
          <w:szCs w:val="20"/>
          <w:lang w:val="en-GB"/>
        </w:rPr>
        <w:t xml:space="preserve"> with UL-SCH</w:t>
      </w:r>
      <w:r w:rsidRPr="00664DE5">
        <w:rPr>
          <w:rFonts w:ascii="Times New Roman" w:hAnsi="Times New Roman"/>
          <w:b/>
          <w:i/>
          <w:sz w:val="20"/>
          <w:szCs w:val="20"/>
          <w:lang w:val="en-GB"/>
        </w:rPr>
        <w:t>, it is an error case</w:t>
      </w:r>
      <w:r>
        <w:rPr>
          <w:rFonts w:ascii="Times New Roman" w:hAnsi="Times New Roman"/>
          <w:b/>
          <w:i/>
          <w:sz w:val="20"/>
          <w:szCs w:val="20"/>
          <w:lang w:val="en-GB"/>
        </w:rPr>
        <w:t xml:space="preserve"> and how to handle it is up to UE</w:t>
      </w:r>
      <w:r w:rsidRPr="00664DE5">
        <w:rPr>
          <w:rFonts w:ascii="Times New Roman" w:hAnsi="Times New Roman"/>
          <w:b/>
          <w:i/>
          <w:sz w:val="20"/>
          <w:szCs w:val="20"/>
          <w:lang w:val="en-GB"/>
        </w:rPr>
        <w:t>.</w:t>
      </w:r>
    </w:p>
    <w:p w14:paraId="6E3AC28B" w14:textId="0E2E6844" w:rsidR="00A25756" w:rsidRPr="00664DE5" w:rsidRDefault="00A25756" w:rsidP="00A25756">
      <w:pPr>
        <w:pStyle w:val="ListParagraph"/>
        <w:numPr>
          <w:ilvl w:val="0"/>
          <w:numId w:val="34"/>
        </w:numPr>
        <w:spacing w:before="40" w:after="40"/>
        <w:rPr>
          <w:rFonts w:ascii="Times New Roman" w:hAnsi="Times New Roman"/>
          <w:b/>
          <w:i/>
          <w:sz w:val="20"/>
          <w:szCs w:val="20"/>
          <w:lang w:val="en-GB"/>
        </w:rPr>
      </w:pPr>
      <w:r w:rsidRPr="00664DE5">
        <w:rPr>
          <w:rFonts w:ascii="Times New Roman" w:hAnsi="Times New Roman"/>
          <w:b/>
          <w:i/>
          <w:sz w:val="20"/>
          <w:szCs w:val="20"/>
          <w:lang w:val="en-GB"/>
        </w:rPr>
        <w:t>When the starting symbol of SP-CSI is later than PUSCH</w:t>
      </w:r>
      <w:r w:rsidR="0065208F">
        <w:rPr>
          <w:rFonts w:ascii="Times New Roman" w:hAnsi="Times New Roman"/>
          <w:b/>
          <w:i/>
          <w:sz w:val="20"/>
          <w:szCs w:val="20"/>
          <w:lang w:val="en-GB"/>
        </w:rPr>
        <w:t xml:space="preserve"> with UL-SCH</w:t>
      </w:r>
      <w:r w:rsidRPr="00664DE5">
        <w:rPr>
          <w:rFonts w:ascii="Times New Roman" w:hAnsi="Times New Roman"/>
          <w:b/>
          <w:i/>
          <w:sz w:val="20"/>
          <w:szCs w:val="20"/>
          <w:lang w:val="en-GB"/>
        </w:rPr>
        <w:t>, SP-CSI is dropped and PUSCH</w:t>
      </w:r>
      <w:r w:rsidR="0065208F">
        <w:rPr>
          <w:rFonts w:ascii="Times New Roman" w:hAnsi="Times New Roman"/>
          <w:b/>
          <w:i/>
          <w:sz w:val="20"/>
          <w:szCs w:val="20"/>
          <w:lang w:val="en-GB"/>
        </w:rPr>
        <w:t xml:space="preserve"> with UL-SCH</w:t>
      </w:r>
      <w:r w:rsidRPr="00664DE5">
        <w:rPr>
          <w:rFonts w:ascii="Times New Roman" w:hAnsi="Times New Roman"/>
          <w:b/>
          <w:i/>
          <w:sz w:val="20"/>
          <w:szCs w:val="20"/>
          <w:lang w:val="en-GB"/>
        </w:rPr>
        <w:t xml:space="preserve"> is transmitted.  </w:t>
      </w:r>
    </w:p>
    <w:p w14:paraId="43DFB10B" w14:textId="772D8F3C" w:rsidR="00ED3E65" w:rsidRDefault="00ED3E65" w:rsidP="00ED3E65">
      <w:pPr>
        <w:rPr>
          <w:lang w:val="en-GB"/>
        </w:rPr>
      </w:pPr>
    </w:p>
    <w:p w14:paraId="19D7789D" w14:textId="38187FB4" w:rsidR="00ED3E65" w:rsidRDefault="00ED3E65" w:rsidP="00ED3E65">
      <w:r w:rsidRPr="00A716A1">
        <w:rPr>
          <w:b/>
          <w:i/>
          <w:u w:val="single"/>
        </w:rPr>
        <w:t>Proposal</w:t>
      </w:r>
      <w:r>
        <w:rPr>
          <w:b/>
          <w:i/>
          <w:u w:val="single"/>
        </w:rPr>
        <w:t xml:space="preserve"> 1</w:t>
      </w:r>
      <w:r w:rsidR="0086367F">
        <w:rPr>
          <w:b/>
          <w:i/>
          <w:u w:val="single"/>
        </w:rPr>
        <w:t>1</w:t>
      </w:r>
      <w:r w:rsidRPr="00A716A1">
        <w:rPr>
          <w:b/>
          <w:i/>
          <w:u w:val="single"/>
        </w:rPr>
        <w:t>:</w:t>
      </w:r>
      <w:r w:rsidRPr="00E2567F">
        <w:rPr>
          <w:b/>
          <w:i/>
        </w:rPr>
        <w:t xml:space="preserve"> </w:t>
      </w:r>
      <w:r>
        <w:rPr>
          <w:b/>
          <w:i/>
        </w:rPr>
        <w:t>adopt the following TP in 38.214 Section 6.2.1.</w:t>
      </w:r>
    </w:p>
    <w:p w14:paraId="265DAD98" w14:textId="77777777" w:rsidR="00EE443D" w:rsidRDefault="00EE443D" w:rsidP="00EE443D">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72D95D22" w14:textId="77777777" w:rsidR="00EE443D" w:rsidRPr="0048482F" w:rsidRDefault="00EE443D" w:rsidP="00EE443D">
      <w:ins w:id="64" w:author="Mihai Enescu - after RAN1#93" w:date="2018-06-04T10:42:00Z">
        <w:r w:rsidRPr="00AB6C61">
          <w:rPr>
            <w:color w:val="FF0000"/>
          </w:rPr>
          <w:t xml:space="preserve">In case of intra-band </w:t>
        </w:r>
      </w:ins>
      <w:ins w:id="65" w:author="Mihai Enescu - after RAN1#93" w:date="2018-06-04T10:45:00Z">
        <w:r w:rsidRPr="00AB6C61">
          <w:rPr>
            <w:color w:val="FF0000"/>
          </w:rPr>
          <w:t>carrier aggregation</w:t>
        </w:r>
      </w:ins>
      <w:r>
        <w:rPr>
          <w:color w:val="FF0000"/>
        </w:rPr>
        <w:t xml:space="preserve"> or in inter-band CA band-band combination where simultaneous SRS and PUCCH transmissions are not allowed</w:t>
      </w:r>
      <w:ins w:id="66" w:author="Mihai Enescu - after RAN1#93" w:date="2018-06-04T10:42:00Z">
        <w:r w:rsidRPr="00AB6C61">
          <w:rPr>
            <w:color w:val="FF0000"/>
          </w:rPr>
          <w:t>,</w:t>
        </w:r>
        <w:r>
          <w:t xml:space="preserve"> </w:t>
        </w:r>
      </w:ins>
      <w:r>
        <w:t>for PUCCH formats 0 and 2, a</w:t>
      </w:r>
      <w:r w:rsidRPr="0048482F">
        <w:t xml:space="preserve"> UE shall not transmit SRS when semi-persistent and periodic </w:t>
      </w:r>
      <w:r w:rsidRPr="0048482F">
        <w:lastRenderedPageBreak/>
        <w:t>SRS are configured in the same symbol(s) with PUCCH carrying only CSI report</w:t>
      </w:r>
      <w:r>
        <w:t>(</w:t>
      </w:r>
      <w:r w:rsidRPr="0048482F">
        <w:t>s</w:t>
      </w:r>
      <w:r>
        <w:t>)</w:t>
      </w:r>
      <w:r w:rsidRPr="0048482F">
        <w:t xml:space="preserve">, </w:t>
      </w:r>
      <w:r>
        <w:t xml:space="preserve">or only L1-RSRP report(s) </w:t>
      </w:r>
      <w:r w:rsidRPr="0048482F">
        <w:t xml:space="preserve">or if aperiodic SRS is configured and PUCCH consists of beam failure request. </w:t>
      </w:r>
      <w:ins w:id="67" w:author="Mihai Enescu - after RAN1#92bis" w:date="2018-04-23T13:51:00Z">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ins>
      <w:ins w:id="68" w:author="Mihai Enescu - after RAN1#93" w:date="2018-05-28T11:58:00Z">
        <w:r>
          <w:t xml:space="preserve"> and/or SR</w:t>
        </w:r>
      </w:ins>
      <w:ins w:id="69" w:author="Mihai Enescu - after RAN1#92bis" w:date="2018-04-23T13:51:00Z">
        <w:r w:rsidRPr="000E3D1B">
          <w:t>.</w:t>
        </w:r>
        <w:r>
          <w:t xml:space="preserve"> </w:t>
        </w:r>
        <w:del w:id="70" w:author="Mihai Enescu - after RAN1#93" w:date="2018-05-28T11:58:00Z">
          <w:r w:rsidRPr="000E3D1B" w:rsidDel="00A15C5F">
            <w:delText xml:space="preserve"> </w:delText>
          </w:r>
        </w:del>
      </w:ins>
      <w:r w:rsidRPr="0048482F">
        <w:t xml:space="preserve">In the case that SRS is not transmitted due to overlap with PUCCH, only the SRS symbol(s) that overlap with PUCCH symbol(s) are dropped. PUCCH shall not be transmitted when aperiodic SRS </w:t>
      </w:r>
      <w:del w:id="71" w:author="Mihai Enescu - after RAN1#92bis" w:date="2018-04-23T13:52:00Z">
        <w:r w:rsidRPr="0048482F" w:rsidDel="000E3D1B">
          <w:delText xml:space="preserve">happens </w:delText>
        </w:r>
      </w:del>
      <w:ins w:id="72" w:author="Mihai Enescu - after RAN1#92bis" w:date="2018-04-23T13:52:00Z">
        <w:r>
          <w:t>is triggered to be transmitted</w:t>
        </w:r>
        <w:r w:rsidRPr="0048482F">
          <w:t xml:space="preserve"> </w:t>
        </w:r>
      </w:ins>
      <w:r w:rsidRPr="0048482F">
        <w:t>to overlap in the same symbol with semi-persistent or periodic PUCCH carrying semi-persistent/periodic CSI report</w:t>
      </w:r>
      <w:r>
        <w:t>(s) or semi-persistent/periodic L1-RSRP report(s)</w:t>
      </w:r>
      <w:r w:rsidRPr="0048482F">
        <w:t xml:space="preserve"> only. </w:t>
      </w:r>
    </w:p>
    <w:p w14:paraId="17D6D50B" w14:textId="77777777" w:rsidR="00EE443D" w:rsidRPr="0048482F" w:rsidRDefault="00EE443D" w:rsidP="00EE443D">
      <w:ins w:id="73" w:author="Mihai Enescu - after RAN1#93" w:date="2018-06-04T10:42:00Z">
        <w:r w:rsidRPr="00AB6C61">
          <w:rPr>
            <w:color w:val="FF0000"/>
          </w:rPr>
          <w:t xml:space="preserve">In case of intra-band </w:t>
        </w:r>
      </w:ins>
      <w:ins w:id="74" w:author="Mihai Enescu - after RAN1#93" w:date="2018-06-04T10:45:00Z">
        <w:r w:rsidRPr="00AB6C61">
          <w:rPr>
            <w:color w:val="FF0000"/>
          </w:rPr>
          <w:t>carrier aggregation</w:t>
        </w:r>
      </w:ins>
      <w:r>
        <w:rPr>
          <w:color w:val="FF0000"/>
        </w:rPr>
        <w:t xml:space="preserve"> or in inter-band CA band-band combination where simultaneous SRS and PUCCH transmissions are not allowed</w:t>
      </w:r>
      <w:ins w:id="75" w:author="Mihai Enescu - after RAN1#93" w:date="2018-06-04T10:42:00Z">
        <w:r w:rsidRPr="00AB6C61">
          <w:rPr>
            <w:color w:val="FF0000"/>
          </w:rPr>
          <w:t>,</w:t>
        </w:r>
      </w:ins>
      <w:r>
        <w:rPr>
          <w:color w:val="FF0000"/>
        </w:rPr>
        <w:t xml:space="preserve"> </w:t>
      </w:r>
      <w:r>
        <w:t>a</w:t>
      </w:r>
      <w:r w:rsidRPr="0048482F">
        <w:t xml:space="preserve"> UE is not expected to be configured with aperiodic SRS and PUCCH</w:t>
      </w:r>
      <w:r>
        <w:t xml:space="preserve"> formats 0 or 2</w:t>
      </w:r>
      <w:r w:rsidRPr="0048482F">
        <w:t xml:space="preserve"> with aperiodic CSI report in the same symbol. </w:t>
      </w:r>
    </w:p>
    <w:p w14:paraId="27B7CBDB" w14:textId="77777777" w:rsidR="00EE443D" w:rsidRDefault="00EE443D" w:rsidP="00EE443D">
      <w:ins w:id="76" w:author="Mihai Enescu - after RAN1#93" w:date="2018-06-04T10:42:00Z">
        <w:r>
          <w:t xml:space="preserve">In case of intra-band </w:t>
        </w:r>
      </w:ins>
      <w:ins w:id="77" w:author="Mihai Enescu - after RAN1#93" w:date="2018-06-04T10:45:00Z">
        <w:r>
          <w:t>carrier aggregation</w:t>
        </w:r>
      </w:ins>
      <w:r>
        <w:t xml:space="preserve"> </w:t>
      </w:r>
      <w:r>
        <w:rPr>
          <w:color w:val="FF0000"/>
        </w:rPr>
        <w:t>or in inter-band CA band-band combination where simultaneous SRS and PUCCH/PUSCH transmissions are not allowed</w:t>
      </w:r>
      <w:ins w:id="78" w:author="Mihai Enescu - after RAN1#93" w:date="2018-06-04T10:42:00Z">
        <w:r>
          <w:t xml:space="preserve">, </w:t>
        </w:r>
      </w:ins>
      <w:del w:id="79" w:author="Mihai Enescu - after RAN1#93" w:date="2018-06-04T10:42:00Z">
        <w:r w:rsidRPr="0048482F" w:rsidDel="00000BEF">
          <w:delText>A</w:delText>
        </w:r>
      </w:del>
      <w:ins w:id="80" w:author="Mihai Enescu - after RAN1#93" w:date="2018-06-04T10:42:00Z">
        <w:r>
          <w:t>a</w:t>
        </w:r>
      </w:ins>
      <w:r w:rsidRPr="0048482F">
        <w:t xml:space="preserve"> UE is not expected to be configured with SRS and PUSCH/UL DM</w:t>
      </w:r>
      <w:r>
        <w:t>-</w:t>
      </w:r>
      <w:r w:rsidRPr="0048482F">
        <w:t>RS/UL PT</w:t>
      </w:r>
      <w:r>
        <w:t>-</w:t>
      </w:r>
      <w:r w:rsidRPr="0048482F">
        <w:t xml:space="preserve">RS/PUCCH </w:t>
      </w:r>
      <w:r>
        <w:t xml:space="preserve">formats 1, 3 or 4 </w:t>
      </w:r>
      <w:r w:rsidRPr="0048482F">
        <w:t>in the same symbol.</w:t>
      </w:r>
    </w:p>
    <w:p w14:paraId="511467A0" w14:textId="77777777" w:rsidR="00EE443D" w:rsidRDefault="00EE443D" w:rsidP="00EE443D">
      <w:pPr>
        <w:rPr>
          <w:lang w:val="en-GB"/>
        </w:rPr>
      </w:pPr>
      <w:ins w:id="81" w:author="Mihai Enescu - after RAN1#93" w:date="2018-06-04T10:55:00Z">
        <w:r>
          <w:t>In case of intra-band carrier aggregation</w:t>
        </w:r>
      </w:ins>
      <w:r>
        <w:t xml:space="preserve"> </w:t>
      </w:r>
      <w:r>
        <w:rPr>
          <w:color w:val="FF0000"/>
        </w:rPr>
        <w:t>or in inter-band CA band-band combination where simultaneous SRS and PRACH transmissions are not allowed</w:t>
      </w:r>
      <w:ins w:id="82" w:author="Mihai Enescu - after RAN1#93" w:date="2018-06-04T10:55:00Z">
        <w:r>
          <w:t xml:space="preserve">, </w:t>
        </w:r>
      </w:ins>
      <w:r w:rsidRPr="00AB6C61">
        <w:rPr>
          <w:strike/>
          <w:color w:val="FF0000"/>
        </w:rPr>
        <w:t>A</w:t>
      </w:r>
      <w:del w:id="83" w:author="Mihai Enescu - after RAN1#93" w:date="2018-06-04T10:55:00Z">
        <w:r w:rsidDel="000C4602">
          <w:delText xml:space="preserve"> </w:delText>
        </w:r>
      </w:del>
      <w:ins w:id="84" w:author="Mihai Enescu - after RAN1#93" w:date="2018-06-04T10:55:00Z">
        <w:r>
          <w:t>a</w:t>
        </w:r>
      </w:ins>
      <w:r>
        <w:t xml:space="preserve"> UE shall not transmit simultaneously </w:t>
      </w:r>
      <w:r w:rsidRPr="00D04EC2">
        <w:t>SRS resource(s) and PRACH.</w:t>
      </w:r>
    </w:p>
    <w:p w14:paraId="16D84184" w14:textId="77777777" w:rsidR="00EE443D" w:rsidRPr="00284B43" w:rsidRDefault="00EE443D" w:rsidP="00EE443D">
      <w:r>
        <w:rPr>
          <w:lang w:eastAsia="ko-KR"/>
        </w:rPr>
        <w:t>----------------------</w:t>
      </w:r>
      <w:r>
        <w:t xml:space="preserve">-------------------------------------   Text Proposal </w:t>
      </w:r>
      <w:proofErr w:type="gramStart"/>
      <w:r>
        <w:rPr>
          <w:lang w:eastAsia="ko-KR"/>
        </w:rPr>
        <w:t xml:space="preserve">End  </w:t>
      </w:r>
      <w:r>
        <w:t>-------------------------------------------------</w:t>
      </w:r>
      <w:r>
        <w:rPr>
          <w:lang w:eastAsia="ko-KR"/>
        </w:rPr>
        <w:t>---</w:t>
      </w:r>
      <w:proofErr w:type="gramEnd"/>
    </w:p>
    <w:p w14:paraId="40C5EFC9" w14:textId="40D8C9E5" w:rsidR="00ED3E65" w:rsidRPr="00ED3E65" w:rsidRDefault="00ED3E65" w:rsidP="00ED3E65">
      <w:pPr>
        <w:jc w:val="both"/>
        <w:rPr>
          <w:b/>
          <w:i/>
          <w:lang w:val="en-GB"/>
        </w:rPr>
      </w:pPr>
      <w:r w:rsidRPr="00ED3E65">
        <w:rPr>
          <w:b/>
          <w:i/>
          <w:u w:val="single"/>
          <w:lang w:val="en-GB"/>
        </w:rPr>
        <w:t>Proposal 1</w:t>
      </w:r>
      <w:r w:rsidR="0086367F">
        <w:rPr>
          <w:b/>
          <w:i/>
          <w:u w:val="single"/>
          <w:lang w:val="en-GB"/>
        </w:rPr>
        <w:t>2</w:t>
      </w:r>
      <w:r w:rsidRPr="00ED3E65">
        <w:rPr>
          <w:b/>
          <w:i/>
          <w:u w:val="single"/>
          <w:lang w:val="en-GB"/>
        </w:rPr>
        <w:t>:</w:t>
      </w:r>
      <w:r w:rsidRPr="00ED3E65">
        <w:rPr>
          <w:b/>
          <w:i/>
          <w:lang w:val="en-GB"/>
        </w:rPr>
        <w:t xml:space="preserve"> adopt the following text proposals in 38.213 to be consistent with the corrections introduced to 38.212 regarding cyclic dependency between UCI allocation and the number of </w:t>
      </w:r>
      <w:proofErr w:type="spellStart"/>
      <w:r w:rsidRPr="00ED3E65">
        <w:rPr>
          <w:b/>
          <w:i/>
          <w:lang w:val="en-GB"/>
        </w:rPr>
        <w:t>codeblock</w:t>
      </w:r>
      <w:proofErr w:type="spellEnd"/>
      <w:r w:rsidRPr="00ED3E65">
        <w:rPr>
          <w:b/>
          <w:i/>
          <w:lang w:val="en-GB"/>
        </w:rPr>
        <w:t xml:space="preserve"> segments:</w:t>
      </w:r>
    </w:p>
    <w:p w14:paraId="048CD71A" w14:textId="77777777" w:rsidR="00ED3E65" w:rsidRPr="00886879" w:rsidRDefault="00ED3E65" w:rsidP="00ED3E65">
      <w:pPr>
        <w:ind w:left="288"/>
        <w:rPr>
          <w:lang w:val="en-GB"/>
        </w:rPr>
      </w:pPr>
      <w:r>
        <w:rPr>
          <w:lang w:val="en-GB"/>
        </w:rPr>
        <w:t>-------------------------------------------------Begin text proposal----------------------------------------------------</w:t>
      </w:r>
    </w:p>
    <w:p w14:paraId="2A24B532" w14:textId="77777777" w:rsidR="00ED3E65" w:rsidRDefault="00ED3E65" w:rsidP="00ED3E65">
      <w:pPr>
        <w:pStyle w:val="Heading4"/>
        <w:numPr>
          <w:ilvl w:val="0"/>
          <w:numId w:val="0"/>
        </w:numPr>
        <w:ind w:left="288"/>
      </w:pPr>
      <w:r w:rsidRPr="00B916EC">
        <w:t>9</w:t>
      </w:r>
      <w:r w:rsidRPr="00B916EC">
        <w:rPr>
          <w:rFonts w:hint="eastAsia"/>
        </w:rPr>
        <w:t>.</w:t>
      </w:r>
      <w:r w:rsidRPr="00B916EC">
        <w:t>2.5.1</w:t>
      </w:r>
      <w:r w:rsidRPr="00B916EC">
        <w:rPr>
          <w:rFonts w:hint="eastAsia"/>
        </w:rPr>
        <w:tab/>
      </w:r>
      <w:r w:rsidRPr="00B916EC">
        <w:t>UE procedure for multiplexing HARQ-ACK or CSI and SR</w:t>
      </w:r>
      <w:r>
        <w:t xml:space="preserve"> in a PUCCH</w:t>
      </w:r>
    </w:p>
    <w:p w14:paraId="5D481435" w14:textId="77777777" w:rsidR="00ED3E65" w:rsidRDefault="00ED3E65" w:rsidP="00ED3E65">
      <w:pPr>
        <w:ind w:left="288"/>
        <w:rPr>
          <w:color w:val="FF0000"/>
          <w:lang w:val="en-GB"/>
        </w:rPr>
      </w:pPr>
      <w:r w:rsidRPr="00052489">
        <w:rPr>
          <w:color w:val="FF0000"/>
          <w:lang w:val="en-GB"/>
        </w:rPr>
        <w:t>&gt;&gt;&gt;&gt;Unchanged text omitted&lt;&lt;&lt;&lt;</w:t>
      </w:r>
    </w:p>
    <w:p w14:paraId="313C1550" w14:textId="77777777" w:rsidR="00ED3E65" w:rsidRPr="00B916EC" w:rsidRDefault="00ED3E65" w:rsidP="00ED3E65">
      <w:r w:rsidRPr="00B916EC">
        <w:t xml:space="preserve">If a UE transmits </w:t>
      </w:r>
      <w:r w:rsidRPr="00B916EC">
        <w:rPr>
          <w:position w:val="-10"/>
        </w:rPr>
        <w:object w:dxaOrig="480" w:dyaOrig="300" w14:anchorId="13AE84FE">
          <v:shape id="_x0000_i1072" type="#_x0000_t75" style="width:21.5pt;height:14.05pt" o:ole="">
            <v:imagedata r:id="rId56" o:title=""/>
          </v:shape>
          <o:OLEObject Type="Embed" ProgID="Equation.3" ShapeID="_x0000_i1072" DrawAspect="Content" ObjectID="_1595435518" r:id="rId145"/>
        </w:object>
      </w:r>
      <w:r w:rsidRPr="00B916EC">
        <w:t>HARQ-ACK</w:t>
      </w:r>
      <w:r w:rsidRPr="00E102CA">
        <w:t xml:space="preserve"> </w:t>
      </w:r>
      <w:r>
        <w:t>information</w:t>
      </w:r>
      <w:r w:rsidRPr="00B916EC">
        <w:t xml:space="preserve"> bits, </w:t>
      </w:r>
      <w:r w:rsidRPr="00B916EC">
        <w:rPr>
          <w:position w:val="-10"/>
        </w:rPr>
        <w:object w:dxaOrig="1600" w:dyaOrig="300" w14:anchorId="2930C5B0">
          <v:shape id="_x0000_i1073" type="#_x0000_t75" style="width:78.55pt;height:14.05pt" o:ole="">
            <v:imagedata r:id="rId58" o:title=""/>
          </v:shape>
          <o:OLEObject Type="Embed" ProgID="Equation.3" ShapeID="_x0000_i1073" DrawAspect="Content" ObjectID="_1595435519" r:id="rId146"/>
        </w:object>
      </w:r>
      <w:r w:rsidRPr="00B916EC">
        <w:t xml:space="preserve"> SR bit</w:t>
      </w:r>
      <w:r>
        <w:t>s</w:t>
      </w:r>
      <w:r w:rsidRPr="00B916EC">
        <w:t xml:space="preserve">, and </w:t>
      </w:r>
      <w:r w:rsidRPr="00E946EF">
        <w:rPr>
          <w:strike/>
          <w:color w:val="FF0000"/>
          <w:position w:val="-10"/>
        </w:rPr>
        <w:object w:dxaOrig="460" w:dyaOrig="300" w14:anchorId="4F1CBA5E">
          <v:shape id="_x0000_i1074" type="#_x0000_t75" style="width:21.5pt;height:14.05pt" o:ole="">
            <v:imagedata r:id="rId60" o:title=""/>
          </v:shape>
          <o:OLEObject Type="Embed" ProgID="Equation.3" ShapeID="_x0000_i1074" DrawAspect="Content" ObjectID="_1595435520" r:id="rId147"/>
        </w:object>
      </w:r>
      <w:r>
        <w:rPr>
          <w:color w:val="FF0000"/>
        </w:rPr>
        <w:t xml:space="preserve"> </w:t>
      </w:r>
      <w:r w:rsidRPr="00E946EF">
        <w:rPr>
          <w:color w:val="00B050"/>
        </w:rPr>
        <w:t xml:space="preserve">associated </w:t>
      </w:r>
      <w:r>
        <w:t xml:space="preserve">CRC </w:t>
      </w:r>
      <w:r w:rsidRPr="00B916EC">
        <w:t>bits using PUCCH format 2 or PUCCH format 3</w:t>
      </w:r>
      <w:r>
        <w:t xml:space="preserve"> in a PUCCH resource that includes </w:t>
      </w:r>
      <w:r w:rsidRPr="006D65F9">
        <w:rPr>
          <w:position w:val="-10"/>
        </w:rPr>
        <w:object w:dxaOrig="700" w:dyaOrig="340" w14:anchorId="1C26824A">
          <v:shape id="_x0000_i1075" type="#_x0000_t75" style="width:36.45pt;height:14.05pt" o:ole="">
            <v:imagedata r:id="rId62" o:title=""/>
          </v:shape>
          <o:OLEObject Type="Embed" ProgID="Equation.3" ShapeID="_x0000_i1075" DrawAspect="Content" ObjectID="_1595435521" r:id="rId148"/>
        </w:object>
      </w:r>
      <w:r>
        <w:t xml:space="preserve"> PRBs</w:t>
      </w:r>
      <w:r w:rsidRPr="00B916EC">
        <w:t xml:space="preserve">, the UE determines a number of PRBs </w:t>
      </w:r>
      <w:r w:rsidRPr="0054015B">
        <w:rPr>
          <w:position w:val="-12"/>
        </w:rPr>
        <w:object w:dxaOrig="700" w:dyaOrig="360" w14:anchorId="0C611811">
          <v:shape id="_x0000_i1076" type="#_x0000_t75" style="width:36.45pt;height:21.5pt" o:ole="">
            <v:imagedata r:id="rId64" o:title=""/>
          </v:shape>
          <o:OLEObject Type="Embed" ProgID="Equation.3" ShapeID="_x0000_i1076" DrawAspect="Content" ObjectID="_1595435522" r:id="rId149"/>
        </w:object>
      </w:r>
      <w:r w:rsidRPr="00B916EC">
        <w:t xml:space="preserve"> for the PUCCH transmission to be the minimum number of PRBs, that is smaller than or equal to a number of PRBs provided respectively by higher layer parameter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or </w:t>
      </w:r>
      <w:proofErr w:type="spellStart"/>
      <w:r w:rsidRPr="00FD43DF">
        <w:rPr>
          <w:i/>
        </w:rPr>
        <w:t>nrofPRBs</w:t>
      </w:r>
      <w:proofErr w:type="spellEnd"/>
      <w:r w:rsidRPr="00AB49CD">
        <w:t xml:space="preserve"> in</w:t>
      </w:r>
      <w:r>
        <w:rPr>
          <w:i/>
        </w:rPr>
        <w:t xml:space="preserve"> PUCCH-format3</w:t>
      </w:r>
      <w:r w:rsidRPr="00B916EC">
        <w:t xml:space="preserve"> and starts from the first PRB from the number of PRBs, that results to </w:t>
      </w:r>
      <w:r>
        <w:rPr>
          <w:noProof/>
          <w:position w:val="-12"/>
          <w:lang w:eastAsia="en-GB"/>
        </w:rPr>
        <w:drawing>
          <wp:inline distT="0" distB="0" distL="0" distR="0" wp14:anchorId="116A4E32" wp14:editId="364685D8">
            <wp:extent cx="2833370" cy="231140"/>
            <wp:effectExtent l="0" t="0" r="508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833370" cy="231140"/>
                    </a:xfrm>
                    <a:prstGeom prst="rect">
                      <a:avLst/>
                    </a:prstGeom>
                    <a:noFill/>
                    <a:ln>
                      <a:noFill/>
                    </a:ln>
                  </pic:spPr>
                </pic:pic>
              </a:graphicData>
            </a:graphic>
          </wp:inline>
        </w:drawing>
      </w:r>
      <w:r w:rsidRPr="00B916EC">
        <w:t xml:space="preserve"> and, if </w:t>
      </w:r>
      <w:r>
        <w:rPr>
          <w:noProof/>
          <w:position w:val="-10"/>
          <w:lang w:eastAsia="en-GB"/>
        </w:rPr>
        <w:drawing>
          <wp:inline distT="0" distB="0" distL="0" distR="0" wp14:anchorId="4A89735A" wp14:editId="161B3344">
            <wp:extent cx="622935" cy="220980"/>
            <wp:effectExtent l="0" t="0" r="5715" b="762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w:t>
      </w:r>
      <w:r>
        <w:t xml:space="preserve"> </w:t>
      </w:r>
      <w:r>
        <w:rPr>
          <w:noProof/>
          <w:position w:val="-12"/>
          <w:lang w:eastAsia="en-GB"/>
        </w:rPr>
        <w:drawing>
          <wp:inline distT="0" distB="0" distL="0" distR="0" wp14:anchorId="2C8A7CF0" wp14:editId="57E7D6BB">
            <wp:extent cx="3014345" cy="23114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14345" cy="231140"/>
                    </a:xfrm>
                    <a:prstGeom prst="rect">
                      <a:avLst/>
                    </a:prstGeom>
                    <a:noFill/>
                    <a:ln>
                      <a:noFill/>
                    </a:ln>
                  </pic:spPr>
                </pic:pic>
              </a:graphicData>
            </a:graphic>
          </wp:inline>
        </w:drawing>
      </w:r>
      <w:r w:rsidRPr="00B916EC">
        <w:t xml:space="preserve">, where </w:t>
      </w:r>
      <w:r>
        <w:rPr>
          <w:noProof/>
          <w:position w:val="-12"/>
          <w:lang w:eastAsia="en-GB"/>
        </w:rPr>
        <w:drawing>
          <wp:inline distT="0" distB="0" distL="0" distR="0" wp14:anchorId="7425B213" wp14:editId="652D838D">
            <wp:extent cx="351790" cy="23114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en-GB"/>
        </w:rPr>
        <w:drawing>
          <wp:inline distT="0" distB="0" distL="0" distR="0" wp14:anchorId="1E1CB3C8" wp14:editId="4E29C74A">
            <wp:extent cx="502285" cy="23114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sidRPr="00B916EC">
        <w:rPr>
          <w:position w:val="-10"/>
        </w:rPr>
        <w:object w:dxaOrig="300" w:dyaOrig="300" w14:anchorId="03E50D16">
          <v:shape id="_x0000_i1077" type="#_x0000_t75" style="width:14.05pt;height:14.05pt" o:ole="">
            <v:imagedata r:id="rId71" o:title=""/>
          </v:shape>
          <o:OLEObject Type="Embed" ProgID="Equation.3" ShapeID="_x0000_i1077" DrawAspect="Content" ObjectID="_1595435523" r:id="rId150"/>
        </w:object>
      </w:r>
      <w:r w:rsidRPr="00B916EC">
        <w:t xml:space="preserve">, and </w:t>
      </w:r>
      <w:r w:rsidRPr="00B916EC">
        <w:rPr>
          <w:position w:val="-4"/>
        </w:rPr>
        <w:object w:dxaOrig="160" w:dyaOrig="180" w14:anchorId="0533AE5B">
          <v:shape id="_x0000_i1078" type="#_x0000_t75" style="width:7.5pt;height:7.5pt" o:ole="">
            <v:imagedata r:id="rId73" o:title=""/>
          </v:shape>
          <o:OLEObject Type="Embed" ProgID="Equation.3" ShapeID="_x0000_i1078" DrawAspect="Content" ObjectID="_1595435524" r:id="rId151"/>
        </w:object>
      </w:r>
      <w:r w:rsidRPr="00B916EC">
        <w:t xml:space="preserve"> are defined in Subclause</w:t>
      </w:r>
      <w:r>
        <w:t xml:space="preserve"> 9.2.5.</w:t>
      </w:r>
      <w:r w:rsidRPr="00E946EF">
        <w:t xml:space="preserve"> </w:t>
      </w:r>
      <w:r>
        <w:t xml:space="preserve">2 </w:t>
      </w:r>
      <w:r w:rsidRPr="003B7461">
        <w:rPr>
          <w:color w:val="00B050"/>
        </w:rPr>
        <w:t xml:space="preserve">and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r>
          <w:rPr>
            <w:rFonts w:ascii="Cambria Math" w:hAnsi="Cambria Math"/>
            <w:color w:val="00B050"/>
          </w:rPr>
          <m:t>=11</m:t>
        </m:r>
      </m:oMath>
      <w:r w:rsidRPr="003B7461">
        <w:rPr>
          <w:color w:val="00B050"/>
        </w:rPr>
        <w:t xml:space="preserve">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e>
        </m:d>
        <m:r>
          <w:rPr>
            <w:rFonts w:ascii="Cambria Math" w:hAnsi="Cambria Math"/>
            <w:color w:val="00B050"/>
          </w:rPr>
          <m:t>≥360</m:t>
        </m:r>
      </m:oMath>
      <w:r w:rsidRPr="003B7461">
        <w:rPr>
          <w:color w:val="00B050"/>
        </w:rPr>
        <w:t xml:space="preserve">; otherwise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m:t>
            </m:r>
          </m:sub>
        </m:sSub>
      </m:oMath>
      <w:r w:rsidRPr="003B7461">
        <w:rPr>
          <w:color w:val="00B050"/>
        </w:rPr>
        <w:t xml:space="preserve"> is the number of CRC bits</w:t>
      </w:r>
      <w:r w:rsidRPr="00B916EC">
        <w:t>.</w:t>
      </w:r>
      <w:r>
        <w:t xml:space="preserve"> If </w:t>
      </w:r>
      <w:r w:rsidRPr="00B916EC">
        <w:rPr>
          <w:position w:val="-12"/>
        </w:rPr>
        <w:object w:dxaOrig="4700" w:dyaOrig="360" w14:anchorId="2AB496BA">
          <v:shape id="_x0000_i1079" type="#_x0000_t75" style="width:237.5pt;height:21.5pt" o:ole="">
            <v:imagedata r:id="rId75" o:title=""/>
          </v:shape>
          <o:OLEObject Type="Embed" ProgID="Equation.3" ShapeID="_x0000_i1079" DrawAspect="Content" ObjectID="_1595435525" r:id="rId152"/>
        </w:object>
      </w:r>
      <w:r>
        <w:t xml:space="preserve">, the UE transmits the PUCCH over the </w:t>
      </w:r>
      <w:r w:rsidRPr="00A7212B">
        <w:rPr>
          <w:position w:val="-10"/>
        </w:rPr>
        <w:object w:dxaOrig="700" w:dyaOrig="340" w14:anchorId="6D0723DA">
          <v:shape id="_x0000_i1080" type="#_x0000_t75" style="width:36.45pt;height:14.05pt" o:ole="">
            <v:imagedata r:id="rId77" o:title=""/>
          </v:shape>
          <o:OLEObject Type="Embed" ProgID="Equation.3" ShapeID="_x0000_i1080" DrawAspect="Content" ObjectID="_1595435526" r:id="rId153"/>
        </w:object>
      </w:r>
      <w:r>
        <w:t xml:space="preserve"> PRBs.</w:t>
      </w:r>
    </w:p>
    <w:p w14:paraId="690A72A8" w14:textId="77777777" w:rsidR="00ED3E65" w:rsidRPr="00886879" w:rsidRDefault="00ED3E65" w:rsidP="00ED3E65">
      <w:pPr>
        <w:ind w:left="288"/>
        <w:rPr>
          <w:lang w:val="en-GB"/>
        </w:rPr>
      </w:pPr>
      <w:r>
        <w:rPr>
          <w:lang w:val="en-GB"/>
        </w:rPr>
        <w:t>-------------------------------------------------End text proposal----------------------------------------------------</w:t>
      </w:r>
    </w:p>
    <w:p w14:paraId="50DD73A4" w14:textId="77777777" w:rsidR="00ED3E65" w:rsidRDefault="00ED3E65" w:rsidP="00ED3E65">
      <w:pPr>
        <w:rPr>
          <w:lang w:val="en-GB"/>
        </w:rPr>
      </w:pPr>
    </w:p>
    <w:p w14:paraId="5AAA47E6" w14:textId="77777777" w:rsidR="00ED3E65" w:rsidRPr="00886879" w:rsidRDefault="00ED3E65" w:rsidP="00ED3E65">
      <w:pPr>
        <w:ind w:left="288"/>
        <w:rPr>
          <w:lang w:val="en-GB"/>
        </w:rPr>
      </w:pPr>
      <w:r>
        <w:rPr>
          <w:lang w:val="en-GB"/>
        </w:rPr>
        <w:t>-------------------------------------------------Begin text proposal----------------------------------------------------</w:t>
      </w:r>
    </w:p>
    <w:p w14:paraId="51951CEB" w14:textId="77777777" w:rsidR="00ED3E65" w:rsidRPr="00B916EC" w:rsidRDefault="00ED3E65" w:rsidP="00ED3E65">
      <w:pPr>
        <w:pStyle w:val="Heading4"/>
        <w:numPr>
          <w:ilvl w:val="0"/>
          <w:numId w:val="0"/>
        </w:numPr>
        <w:ind w:left="1152" w:hanging="864"/>
      </w:pPr>
      <w:r w:rsidRPr="00B916EC">
        <w:t>9</w:t>
      </w:r>
      <w:r w:rsidRPr="00B916EC">
        <w:rPr>
          <w:rFonts w:hint="eastAsia"/>
        </w:rPr>
        <w:t>.</w:t>
      </w:r>
      <w:r w:rsidRPr="00B916EC">
        <w:t>2.5.2</w:t>
      </w:r>
      <w:r w:rsidRPr="00B916EC">
        <w:rPr>
          <w:rFonts w:hint="eastAsia"/>
        </w:rPr>
        <w:tab/>
      </w:r>
      <w:r w:rsidRPr="00B916EC">
        <w:t>UE procedure for multiplexing HARQ-ACK/SR and CSI</w:t>
      </w:r>
      <w:r>
        <w:t xml:space="preserve"> in a PUCCH</w:t>
      </w:r>
    </w:p>
    <w:p w14:paraId="60833F75" w14:textId="77777777" w:rsidR="00ED3E65" w:rsidRDefault="00ED3E65" w:rsidP="00ED3E65">
      <w:pPr>
        <w:ind w:left="288"/>
        <w:rPr>
          <w:color w:val="FF0000"/>
          <w:lang w:val="en-GB"/>
        </w:rPr>
      </w:pPr>
      <w:r w:rsidRPr="00052489">
        <w:rPr>
          <w:color w:val="FF0000"/>
          <w:lang w:val="en-GB"/>
        </w:rPr>
        <w:t>&gt;&gt;&gt;&gt;Unchanged text omitted&lt;&lt;&lt;&lt;</w:t>
      </w:r>
    </w:p>
    <w:p w14:paraId="26264E69" w14:textId="77777777" w:rsidR="00ED3E65" w:rsidRDefault="00ED3E65" w:rsidP="00ED3E65">
      <w:r w:rsidRPr="00985DB3">
        <w:rPr>
          <w:lang w:eastAsia="zh-CN"/>
        </w:rPr>
        <w:t xml:space="preserve">If a UE transmits periodic/semi-persistent CSI reports that include Part 2 CSI reports, the UE determines a PUCCH resource and a number of PRBs in the PUCCH resource assuming that each of the periodic/semi-persistent CSI reports indicates rank 1. </w:t>
      </w:r>
      <w:r>
        <w:rPr>
          <w:lang w:eastAsia="zh-CN"/>
        </w:rPr>
        <w:t xml:space="preserve">Let </w:t>
      </w:r>
      <w:r>
        <w:rPr>
          <w:noProof/>
          <w:position w:val="-10"/>
          <w:lang w:eastAsia="en-GB"/>
        </w:rPr>
        <w:drawing>
          <wp:inline distT="0" distB="0" distL="0" distR="0" wp14:anchorId="33CF2E3C" wp14:editId="2E2D9129">
            <wp:extent cx="1346200" cy="200660"/>
            <wp:effectExtent l="0" t="0" r="6350" b="889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46200" cy="200660"/>
                    </a:xfrm>
                    <a:prstGeom prst="rect">
                      <a:avLst/>
                    </a:prstGeom>
                    <a:noFill/>
                    <a:ln>
                      <a:noFill/>
                    </a:ln>
                  </pic:spPr>
                </pic:pic>
              </a:graphicData>
            </a:graphic>
          </wp:inline>
        </w:drawing>
      </w:r>
      <w:r>
        <w:t xml:space="preserve"> </w:t>
      </w:r>
      <w:r w:rsidRPr="009F726F">
        <w:t>be a total number of UCI bits</w:t>
      </w:r>
      <w:r w:rsidRPr="009F726F">
        <w:rPr>
          <w:strike/>
        </w:rPr>
        <w:t xml:space="preserve"> </w:t>
      </w:r>
      <w:r w:rsidRPr="00382B6F">
        <w:rPr>
          <w:strike/>
          <w:color w:val="FF0000"/>
        </w:rPr>
        <w:t xml:space="preserve">and </w:t>
      </w:r>
      <w:r w:rsidRPr="00382B6F">
        <w:rPr>
          <w:strike/>
          <w:noProof/>
          <w:color w:val="FF0000"/>
          <w:position w:val="-10"/>
          <w:lang w:eastAsia="en-GB"/>
        </w:rPr>
        <w:drawing>
          <wp:inline distT="0" distB="0" distL="0" distR="0" wp14:anchorId="252691CF" wp14:editId="53B489B7">
            <wp:extent cx="301625" cy="200660"/>
            <wp:effectExtent l="0" t="0" r="3175" b="889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1625" cy="200660"/>
                    </a:xfrm>
                    <a:prstGeom prst="rect">
                      <a:avLst/>
                    </a:prstGeom>
                    <a:noFill/>
                    <a:ln>
                      <a:noFill/>
                    </a:ln>
                  </pic:spPr>
                </pic:pic>
              </a:graphicData>
            </a:graphic>
          </wp:inline>
        </w:drawing>
      </w:r>
      <w:r w:rsidRPr="00382B6F">
        <w:rPr>
          <w:strike/>
          <w:color w:val="FF0000"/>
        </w:rPr>
        <w:t xml:space="preserve"> be a total number of CRC bits </w:t>
      </w:r>
      <w:r w:rsidRPr="009F726F">
        <w:t xml:space="preserve">a UE transmits in a PUCCH, </w:t>
      </w:r>
      <w:r>
        <w:t>where</w:t>
      </w:r>
    </w:p>
    <w:p w14:paraId="269AE2FE" w14:textId="77777777" w:rsidR="00ED3E65" w:rsidRDefault="00ED3E65" w:rsidP="00ED3E65">
      <w:pPr>
        <w:pStyle w:val="B1"/>
        <w:rPr>
          <w:lang w:eastAsia="zh-CN"/>
        </w:rPr>
      </w:pPr>
      <w:r>
        <w:t>-</w:t>
      </w:r>
      <w:r>
        <w:tab/>
      </w:r>
      <w:r>
        <w:rPr>
          <w:noProof/>
          <w:position w:val="-10"/>
          <w:lang w:val="en-GB" w:eastAsia="en-GB"/>
        </w:rPr>
        <w:drawing>
          <wp:inline distT="0" distB="0" distL="0" distR="0" wp14:anchorId="50141150" wp14:editId="2CE9101E">
            <wp:extent cx="311785" cy="200660"/>
            <wp:effectExtent l="0" t="0" r="0" b="889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1785" cy="200660"/>
                    </a:xfrm>
                    <a:prstGeom prst="rect">
                      <a:avLst/>
                    </a:prstGeom>
                    <a:noFill/>
                    <a:ln>
                      <a:noFill/>
                    </a:ln>
                  </pic:spPr>
                </pic:pic>
              </a:graphicData>
            </a:graphic>
          </wp:inline>
        </w:drawing>
      </w:r>
      <w:r>
        <w:rPr>
          <w:rFonts w:hint="eastAsia"/>
          <w:lang w:eastAsia="zh-CN"/>
        </w:rPr>
        <w:t xml:space="preserve"> is a</w:t>
      </w:r>
      <w:r w:rsidRPr="00B916EC">
        <w:rPr>
          <w:rFonts w:hint="eastAsia"/>
          <w:lang w:eastAsia="zh-CN"/>
        </w:rPr>
        <w:t xml:space="preserve"> total number of HARQ-ACK bits</w:t>
      </w:r>
      <w:r>
        <w:rPr>
          <w:lang w:eastAsia="zh-CN"/>
        </w:rPr>
        <w:t>, if any</w:t>
      </w:r>
    </w:p>
    <w:p w14:paraId="1F0303BD" w14:textId="77777777" w:rsidR="00ED3E65" w:rsidRDefault="00ED3E65" w:rsidP="00ED3E65">
      <w:pPr>
        <w:pStyle w:val="B1"/>
        <w:rPr>
          <w:lang w:eastAsia="zh-CN"/>
        </w:rPr>
      </w:pPr>
      <w:r>
        <w:lastRenderedPageBreak/>
        <w:t>-</w:t>
      </w:r>
      <w:r>
        <w:tab/>
      </w:r>
      <w:r>
        <w:rPr>
          <w:noProof/>
          <w:position w:val="-10"/>
          <w:lang w:val="en-GB" w:eastAsia="en-GB"/>
        </w:rPr>
        <w:drawing>
          <wp:inline distT="0" distB="0" distL="0" distR="0" wp14:anchorId="041C1184" wp14:editId="43D8946C">
            <wp:extent cx="441960" cy="200660"/>
            <wp:effectExtent l="0" t="0" r="0" b="889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lang w:val="en-GB" w:eastAsia="en-GB"/>
        </w:rPr>
        <w:drawing>
          <wp:inline distT="0" distB="0" distL="0" distR="0" wp14:anchorId="66C2D829" wp14:editId="5BEB906F">
            <wp:extent cx="1035050" cy="200660"/>
            <wp:effectExtent l="0" t="0" r="0" b="889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035050" cy="200660"/>
                    </a:xfrm>
                    <a:prstGeom prst="rect">
                      <a:avLst/>
                    </a:prstGeom>
                    <a:noFill/>
                    <a:ln>
                      <a:noFill/>
                    </a:ln>
                  </pic:spPr>
                </pic:pic>
              </a:graphicData>
            </a:graphic>
          </wp:inline>
        </w:drawing>
      </w:r>
      <w:r>
        <w:t xml:space="preserve"> </w:t>
      </w:r>
      <w:r w:rsidRPr="00DD6294">
        <w:t>as described in Subclause 9.2.5.1</w:t>
      </w:r>
    </w:p>
    <w:p w14:paraId="51B33EDA" w14:textId="77777777" w:rsidR="00ED3E65" w:rsidRDefault="00ED3E65" w:rsidP="00ED3E65">
      <w:pPr>
        <w:pStyle w:val="B1"/>
      </w:pPr>
      <w:r>
        <w:rPr>
          <w:lang w:eastAsia="zh-CN"/>
        </w:rPr>
        <w:t>-</w:t>
      </w:r>
      <w:r>
        <w:rPr>
          <w:lang w:eastAsia="zh-CN"/>
        </w:rPr>
        <w:tab/>
      </w:r>
      <w:r>
        <w:rPr>
          <w:noProof/>
          <w:position w:val="-24"/>
          <w:lang w:val="en-GB" w:eastAsia="en-GB"/>
        </w:rPr>
        <w:drawing>
          <wp:inline distT="0" distB="0" distL="0" distR="0" wp14:anchorId="7710CF9B" wp14:editId="5AF972FB">
            <wp:extent cx="1718310" cy="391795"/>
            <wp:effectExtent l="0" t="0" r="0" b="8255"/>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18310" cy="391795"/>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2EBCE2D3" wp14:editId="1F5671C0">
            <wp:extent cx="522605" cy="200660"/>
            <wp:effectExtent l="0" t="0" r="0" b="889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1 CSI report bits for CSI report with priority level </w:t>
      </w:r>
      <w:r>
        <w:rPr>
          <w:noProof/>
          <w:position w:val="-6"/>
          <w:lang w:val="en-GB" w:eastAsia="en-GB"/>
        </w:rPr>
        <w:drawing>
          <wp:inline distT="0" distB="0" distL="0" distR="0" wp14:anchorId="525695F6" wp14:editId="5EC3D595">
            <wp:extent cx="120650" cy="130810"/>
            <wp:effectExtent l="0" t="0" r="0" b="254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19E59F74" wp14:editId="1922F551">
            <wp:extent cx="522605" cy="200660"/>
            <wp:effectExtent l="0" t="0" r="0" b="889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22605" cy="200660"/>
                    </a:xfrm>
                    <a:prstGeom prst="rect">
                      <a:avLst/>
                    </a:prstGeom>
                    <a:noFill/>
                    <a:ln>
                      <a:noFill/>
                    </a:ln>
                  </pic:spPr>
                </pic:pic>
              </a:graphicData>
            </a:graphic>
          </wp:inline>
        </w:drawing>
      </w:r>
      <w:r>
        <w:t xml:space="preserve"> is a number of Part 2 CSI report bits, if any, for CSI report with priority level </w:t>
      </w:r>
      <w:r>
        <w:rPr>
          <w:noProof/>
          <w:position w:val="-6"/>
          <w:lang w:val="en-GB" w:eastAsia="en-GB"/>
        </w:rPr>
        <w:drawing>
          <wp:inline distT="0" distB="0" distL="0" distR="0" wp14:anchorId="6D29E589" wp14:editId="7B57B30D">
            <wp:extent cx="120650" cy="130810"/>
            <wp:effectExtent l="0" t="0" r="0" b="254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t xml:space="preserve"> [6, TS 38.214], and </w:t>
      </w:r>
      <w:r>
        <w:rPr>
          <w:noProof/>
          <w:position w:val="-10"/>
          <w:lang w:val="en-GB" w:eastAsia="en-GB"/>
        </w:rPr>
        <w:drawing>
          <wp:inline distT="0" distB="0" distL="0" distR="0" wp14:anchorId="6E7CE458" wp14:editId="4850F017">
            <wp:extent cx="301625" cy="220980"/>
            <wp:effectExtent l="0" t="0" r="3175" b="762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is a number of periodic/semi-persistent CSI reports</w:t>
      </w:r>
    </w:p>
    <w:p w14:paraId="647F1F30" w14:textId="77777777" w:rsidR="00ED3E65" w:rsidRPr="00FB71F5" w:rsidRDefault="00ED3E65" w:rsidP="00ED3E65">
      <w:pPr>
        <w:pStyle w:val="B1"/>
      </w:pPr>
      <w:r>
        <w:rPr>
          <w:lang w:eastAsia="zh-CN"/>
        </w:rPr>
        <w:t>-</w:t>
      </w:r>
      <w:r>
        <w:rPr>
          <w:lang w:eastAsia="zh-CN"/>
        </w:rPr>
        <w:tab/>
      </w:r>
      <w:r>
        <w:rPr>
          <w:noProof/>
          <w:position w:val="-12"/>
          <w:lang w:val="en-GB" w:eastAsia="en-GB"/>
        </w:rPr>
        <w:drawing>
          <wp:inline distT="0" distB="0" distL="0" distR="0" wp14:anchorId="64178063" wp14:editId="74A55497">
            <wp:extent cx="1697990" cy="200660"/>
            <wp:effectExtent l="0" t="0" r="0" b="889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97990" cy="200660"/>
                    </a:xfrm>
                    <a:prstGeom prst="rect">
                      <a:avLst/>
                    </a:prstGeom>
                    <a:noFill/>
                    <a:ln>
                      <a:noFill/>
                    </a:ln>
                  </pic:spPr>
                </pic:pic>
              </a:graphicData>
            </a:graphic>
          </wp:inline>
        </w:drawing>
      </w:r>
      <w:r>
        <w:t xml:space="preserve">, </w:t>
      </w:r>
      <w:r>
        <w:rPr>
          <w:noProof/>
          <w:position w:val="-12"/>
          <w:lang w:val="en-GB" w:eastAsia="en-GB"/>
        </w:rPr>
        <w:drawing>
          <wp:inline distT="0" distB="0" distL="0" distR="0" wp14:anchorId="05AB2403" wp14:editId="11914402">
            <wp:extent cx="612775" cy="200660"/>
            <wp:effectExtent l="0" t="0" r="0" b="889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t xml:space="preserve"> </w:t>
      </w:r>
      <w:r w:rsidRPr="00382B6F">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sub>
        </m:sSub>
        <m:r>
          <w:rPr>
            <w:rFonts w:ascii="Cambria Math" w:hAnsi="Cambria Math"/>
            <w:color w:val="00B050"/>
          </w:rPr>
          <m:t>≥360</m:t>
        </m:r>
      </m:oMath>
      <w:r w:rsidRPr="00382B6F">
        <w:rPr>
          <w:color w:val="00B050"/>
        </w:rPr>
        <w:t xml:space="preserve">, otherwise, </w:t>
      </w:r>
      <w:proofErr w:type="gramStart"/>
      <w:r w:rsidRPr="00382B6F">
        <w:rPr>
          <w:color w:val="00B050"/>
        </w:rPr>
        <w:t xml:space="preserve">the </w:t>
      </w:r>
      <w:r w:rsidRPr="007700FD">
        <w:rPr>
          <w:strike/>
          <w:color w:val="FF0000"/>
        </w:rPr>
        <w:t>a</w:t>
      </w:r>
      <w:proofErr w:type="gramEnd"/>
      <w:r w:rsidRPr="007700FD">
        <w:rPr>
          <w:color w:val="FF0000"/>
        </w:rPr>
        <w:t xml:space="preserve"> </w:t>
      </w:r>
      <w:r w:rsidRPr="007700FD">
        <w:t>number of CRC bits</w:t>
      </w:r>
      <w:r>
        <w:t xml:space="preserve">, if any, for encoding HARQ-ACK/SR and Part 1 of a CSI report, and </w:t>
      </w:r>
      <w:r>
        <w:rPr>
          <w:noProof/>
          <w:position w:val="-12"/>
          <w:lang w:val="en-GB" w:eastAsia="en-GB"/>
        </w:rPr>
        <w:drawing>
          <wp:inline distT="0" distB="0" distL="0" distR="0" wp14:anchorId="0CEACE0E" wp14:editId="26EFB3F2">
            <wp:extent cx="622935" cy="200660"/>
            <wp:effectExtent l="0" t="0" r="5715" b="889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t xml:space="preserve"> is </w:t>
      </w:r>
      <w:r w:rsidRPr="00E641A7">
        <w:rPr>
          <w:color w:val="00B050"/>
        </w:rPr>
        <w:t xml:space="preserve">11 if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sub>
        </m:sSub>
        <m:r>
          <w:rPr>
            <w:rFonts w:ascii="Cambria Math" w:hAnsi="Cambria Math"/>
            <w:color w:val="00B050"/>
          </w:rPr>
          <m:t>≥360</m:t>
        </m:r>
      </m:oMath>
      <w:r w:rsidRPr="00E641A7">
        <w:rPr>
          <w:color w:val="00B050"/>
        </w:rPr>
        <w:t xml:space="preserve">, otherwise the </w:t>
      </w:r>
      <w:r w:rsidRPr="00E641A7">
        <w:rPr>
          <w:strike/>
          <w:color w:val="FF0000"/>
        </w:rPr>
        <w:t>a</w:t>
      </w:r>
      <w:r>
        <w:t xml:space="preserve"> number of CRC bits, if any, for encoding Part 2 of the CSI report</w:t>
      </w:r>
    </w:p>
    <w:p w14:paraId="7BDC6726" w14:textId="77777777" w:rsidR="00ED3E65" w:rsidRDefault="00ED3E65" w:rsidP="00ED3E65">
      <w:pPr>
        <w:ind w:left="288"/>
        <w:rPr>
          <w:color w:val="FF0000"/>
          <w:lang w:val="en-GB"/>
        </w:rPr>
      </w:pPr>
      <w:r w:rsidRPr="00052489">
        <w:rPr>
          <w:color w:val="FF0000"/>
          <w:lang w:val="en-GB"/>
        </w:rPr>
        <w:t>&gt;&gt;&gt;&gt;Unchanged text omitted&lt;&lt;&lt;&lt;</w:t>
      </w:r>
    </w:p>
    <w:p w14:paraId="516E2087" w14:textId="77777777" w:rsidR="00ED3E65" w:rsidRDefault="00ED3E65" w:rsidP="00ED3E65">
      <w:pPr>
        <w:pStyle w:val="B3"/>
        <w:ind w:left="0" w:firstLine="0"/>
        <w:rPr>
          <w:lang w:eastAsia="zh-CN"/>
        </w:rPr>
      </w:pPr>
      <w:r>
        <w:t>and</w:t>
      </w:r>
    </w:p>
    <w:p w14:paraId="08E2C179" w14:textId="77777777" w:rsidR="00ED3E65" w:rsidRPr="00B916EC" w:rsidRDefault="00ED3E65" w:rsidP="00ED3E65">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GB" w:eastAsia="en-GB"/>
        </w:rPr>
        <w:drawing>
          <wp:inline distT="0" distB="0" distL="0" distR="0" wp14:anchorId="54D721FB" wp14:editId="5C3F7692">
            <wp:extent cx="3707765" cy="231140"/>
            <wp:effectExtent l="0" t="0" r="6985"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07765" cy="231140"/>
                    </a:xfrm>
                    <a:prstGeom prst="rect">
                      <a:avLst/>
                    </a:prstGeom>
                    <a:noFill/>
                    <a:ln>
                      <a:noFill/>
                    </a:ln>
                  </pic:spPr>
                </pic:pic>
              </a:graphicData>
            </a:graphic>
          </wp:inline>
        </w:drawing>
      </w:r>
      <w:r w:rsidRPr="00B916EC">
        <w:rPr>
          <w:lang w:eastAsia="zh-CN"/>
        </w:rPr>
        <w:t xml:space="preserve">, </w:t>
      </w:r>
      <w:r w:rsidRPr="00B916EC">
        <w:rPr>
          <w:rFonts w:hint="eastAsia"/>
          <w:lang w:eastAsia="zh-CN"/>
        </w:rPr>
        <w:t>the UE transmit</w:t>
      </w:r>
      <w:r>
        <w:rPr>
          <w:lang w:eastAsia="zh-CN"/>
        </w:rPr>
        <w:t>s</w:t>
      </w:r>
      <w:r w:rsidRPr="00B916EC">
        <w:rPr>
          <w:rFonts w:hint="eastAsia"/>
          <w:lang w:eastAsia="zh-CN"/>
        </w:rPr>
        <w:t xml:space="preserve"> the HARQ-ACK/SR and periodic</w:t>
      </w:r>
      <w:r w:rsidRPr="00B916EC">
        <w:rPr>
          <w:lang w:eastAsia="zh-CN"/>
        </w:rPr>
        <w:t>/semi-persistent</w:t>
      </w:r>
      <w:r w:rsidRPr="00B916EC">
        <w:rPr>
          <w:rFonts w:hint="eastAsia"/>
          <w:lang w:eastAsia="zh-CN"/>
        </w:rPr>
        <w:t xml:space="preserve"> CSI </w:t>
      </w:r>
      <w:r>
        <w:rPr>
          <w:lang w:eastAsia="zh-CN"/>
        </w:rPr>
        <w:t xml:space="preserve">reports </w:t>
      </w:r>
      <w:r w:rsidRPr="00B916EC">
        <w:rPr>
          <w:rFonts w:hint="eastAsia"/>
          <w:lang w:eastAsia="zh-CN"/>
        </w:rPr>
        <w:t xml:space="preserve">bits </w:t>
      </w:r>
      <w:r>
        <w:t xml:space="preserve">by selecting the minimum number </w:t>
      </w:r>
      <w:r>
        <w:rPr>
          <w:noProof/>
          <w:position w:val="-12"/>
          <w:lang w:val="en-GB" w:eastAsia="en-GB"/>
        </w:rPr>
        <w:drawing>
          <wp:inline distT="0" distB="0" distL="0" distR="0" wp14:anchorId="09B49775" wp14:editId="702323DD">
            <wp:extent cx="452120" cy="231140"/>
            <wp:effectExtent l="0" t="0" r="508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2120" cy="231140"/>
                    </a:xfrm>
                    <a:prstGeom prst="rect">
                      <a:avLst/>
                    </a:prstGeom>
                    <a:noFill/>
                    <a:ln>
                      <a:noFill/>
                    </a:ln>
                  </pic:spPr>
                </pic:pic>
              </a:graphicData>
            </a:graphic>
          </wp:inline>
        </w:drawing>
      </w:r>
      <w:r>
        <w:t xml:space="preserve"> of the </w:t>
      </w:r>
      <w:r>
        <w:rPr>
          <w:noProof/>
          <w:position w:val="-10"/>
          <w:lang w:val="en-GB" w:eastAsia="en-GB"/>
        </w:rPr>
        <w:drawing>
          <wp:inline distT="0" distB="0" distL="0" distR="0" wp14:anchorId="0F23D69D" wp14:editId="6CED0C4A">
            <wp:extent cx="452120" cy="220980"/>
            <wp:effectExtent l="0" t="0" r="5080" b="762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PRBs satisfying </w:t>
      </w:r>
      <w:r>
        <w:rPr>
          <w:noProof/>
          <w:position w:val="-12"/>
          <w:lang w:val="en-GB" w:eastAsia="en-GB"/>
        </w:rPr>
        <w:drawing>
          <wp:inline distT="0" distB="0" distL="0" distR="0" wp14:anchorId="5CFD691E" wp14:editId="00B69605">
            <wp:extent cx="3677920" cy="23114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677920" cy="231140"/>
                    </a:xfrm>
                    <a:prstGeom prst="rect">
                      <a:avLst/>
                    </a:prstGeom>
                    <a:noFill/>
                    <a:ln>
                      <a:noFill/>
                    </a:ln>
                  </pic:spPr>
                </pic:pic>
              </a:graphicData>
            </a:graphic>
          </wp:inline>
        </w:drawing>
      </w:r>
      <w:r>
        <w:t xml:space="preserve"> as described in Subclauses 9.2.3 and 9.2.5.1,</w:t>
      </w:r>
      <w:r w:rsidRPr="004B4759">
        <w:rPr>
          <w:color w:val="00B050"/>
        </w:rPr>
        <w:t xml:space="preserve"> where </w:t>
      </w:r>
      <m:oMath>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CRC,CSI-part1</m:t>
            </m:r>
          </m:sub>
        </m:sSub>
      </m:oMath>
      <w:r w:rsidRPr="004B4759">
        <w:rPr>
          <w:color w:val="00B050"/>
        </w:rPr>
        <w:t xml:space="preserve"> is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e>
        </m:d>
        <m:r>
          <w:rPr>
            <w:rFonts w:ascii="Cambria Math" w:hAnsi="Cambria Math"/>
            <w:color w:val="00B050"/>
          </w:rPr>
          <m:t>≥360</m:t>
        </m:r>
      </m:oMath>
      <w:r w:rsidRPr="004B4759">
        <w:rPr>
          <w:color w:val="00B050"/>
        </w:rPr>
        <w:t xml:space="preserve">, otherwise it is the CRC length corresponding to </w:t>
      </w:r>
      <m:oMath>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CSI-part1</m:t>
            </m:r>
          </m:sub>
        </m:sSub>
        <m:r>
          <w:rPr>
            <w:rFonts w:ascii="Cambria Math" w:hAnsi="Cambria Math"/>
            <w:color w:val="00B050"/>
          </w:rPr>
          <m:t>)</m:t>
        </m:r>
      </m:oMath>
      <w:r w:rsidRPr="00B916EC">
        <w:rPr>
          <w:lang w:eastAsia="zh-CN"/>
        </w:rPr>
        <w:t>;</w:t>
      </w:r>
    </w:p>
    <w:p w14:paraId="7E24FE0B" w14:textId="77777777" w:rsidR="00ED3E65" w:rsidRPr="00BC6BD6" w:rsidRDefault="00ED3E65" w:rsidP="00ED3E65">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Pr>
          <w:noProof/>
          <w:position w:val="-14"/>
          <w:lang w:val="en-GB" w:eastAsia="en-GB"/>
        </w:rPr>
        <w:drawing>
          <wp:inline distT="0" distB="0" distL="0" distR="0" wp14:anchorId="77A5E36D" wp14:editId="3212D3D8">
            <wp:extent cx="422275" cy="241300"/>
            <wp:effectExtent l="0" t="0" r="0" b="635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CSI report(s) for transmission together with HARQ-ACK/SR in ascending </w:t>
      </w:r>
      <w:r>
        <w:rPr>
          <w:lang w:eastAsia="zh-CN"/>
        </w:rPr>
        <w:t xml:space="preserve">priority </w:t>
      </w:r>
      <w:r w:rsidRPr="00B916EC">
        <w:rPr>
          <w:rFonts w:hint="eastAsia"/>
          <w:lang w:eastAsia="zh-CN"/>
        </w:rPr>
        <w:t xml:space="preserve">order, where  the value of </w:t>
      </w:r>
      <w:r>
        <w:rPr>
          <w:noProof/>
          <w:position w:val="-14"/>
          <w:lang w:val="en-GB" w:eastAsia="en-GB"/>
        </w:rPr>
        <w:drawing>
          <wp:inline distT="0" distB="0" distL="0" distR="0" wp14:anchorId="1755E59B" wp14:editId="55562082">
            <wp:extent cx="422275" cy="241300"/>
            <wp:effectExtent l="0" t="0" r="0" b="635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22275" cy="241300"/>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4"/>
          <w:lang w:val="en-GB" w:eastAsia="en-GB"/>
        </w:rPr>
        <w:drawing>
          <wp:inline distT="0" distB="0" distL="0" distR="0" wp14:anchorId="6429F3B7" wp14:editId="3877A12D">
            <wp:extent cx="4130040" cy="502285"/>
            <wp:effectExtent l="0" t="0" r="381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30040" cy="50228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4"/>
          <w:lang w:val="en-GB" w:eastAsia="en-GB"/>
        </w:rPr>
        <w:drawing>
          <wp:inline distT="0" distB="0" distL="0" distR="0" wp14:anchorId="606F1230" wp14:editId="2019A949">
            <wp:extent cx="4260215" cy="502285"/>
            <wp:effectExtent l="0" t="0" r="698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60215" cy="50228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t xml:space="preserve"> </w:t>
      </w:r>
      <w:r>
        <w:rPr>
          <w:noProof/>
          <w:position w:val="-12"/>
          <w:lang w:val="en-GB" w:eastAsia="en-GB"/>
        </w:rPr>
        <w:drawing>
          <wp:inline distT="0" distB="0" distL="0" distR="0" wp14:anchorId="138013F0" wp14:editId="33899D6E">
            <wp:extent cx="733425" cy="200660"/>
            <wp:effectExtent l="0" t="0" r="9525" b="889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t xml:space="preserve"> is</w:t>
      </w:r>
      <w:r w:rsidRPr="00782415">
        <w:rPr>
          <w:color w:val="00B050"/>
        </w:rPr>
        <w:t xml:space="preserve"> 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w:t>
      </w:r>
      <w:r w:rsidRPr="00425923">
        <w:rPr>
          <w:lang w:eastAsia="zh-CN"/>
        </w:rPr>
        <w:t>number of CRC bits corresponding to</w:t>
      </w:r>
      <w:r>
        <w:rPr>
          <w:lang w:eastAsia="zh-CN"/>
        </w:rPr>
        <w:t xml:space="preserve"> </w:t>
      </w:r>
      <w:r>
        <w:rPr>
          <w:noProof/>
          <w:position w:val="-24"/>
          <w:lang w:val="en-GB" w:eastAsia="en-GB"/>
        </w:rPr>
        <w:drawing>
          <wp:inline distT="0" distB="0" distL="0" distR="0" wp14:anchorId="41694420" wp14:editId="7E675E2E">
            <wp:extent cx="1426845" cy="422275"/>
            <wp:effectExtent l="0" t="0" r="1905"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t xml:space="preserve"> UCI bits </w:t>
      </w:r>
      <w:r w:rsidRPr="000E1A09">
        <w:rPr>
          <w:color w:val="00B050"/>
        </w:rPr>
        <w:t>otherwise</w:t>
      </w:r>
      <w:r>
        <w:t xml:space="preserve">, and </w:t>
      </w:r>
      <w:r>
        <w:rPr>
          <w:noProof/>
          <w:position w:val="-12"/>
          <w:lang w:val="en-GB" w:eastAsia="en-GB"/>
        </w:rPr>
        <w:drawing>
          <wp:inline distT="0" distB="0" distL="0" distR="0" wp14:anchorId="5E9513C1" wp14:editId="1823B57F">
            <wp:extent cx="803910" cy="200660"/>
            <wp:effectExtent l="0" t="0" r="0" b="889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t xml:space="preserve"> is </w:t>
      </w:r>
      <w:r w:rsidRPr="00782415">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782415">
        <w:rPr>
          <w:color w:val="00B050"/>
        </w:rPr>
        <w:t xml:space="preserve"> and</w:t>
      </w:r>
      <w:r>
        <w:rPr>
          <w:color w:val="00B050"/>
        </w:rPr>
        <w:t xml:space="preserve"> the</w:t>
      </w:r>
      <w:r w:rsidRPr="00782415">
        <w:rPr>
          <w:color w:val="00B050"/>
        </w:rPr>
        <w:t xml:space="preserve"> </w:t>
      </w:r>
      <w:r w:rsidRPr="00782415">
        <w:rPr>
          <w:strike/>
          <w:color w:val="FF0000"/>
        </w:rPr>
        <w:t>a</w:t>
      </w:r>
      <w:r>
        <w:t xml:space="preserve"> n</w:t>
      </w:r>
      <w:r w:rsidRPr="00425923">
        <w:rPr>
          <w:lang w:eastAsia="zh-CN"/>
        </w:rPr>
        <w:t>umber of CRC bits corresponding to</w:t>
      </w:r>
      <w:r>
        <w:rPr>
          <w:lang w:eastAsia="zh-CN"/>
        </w:rPr>
        <w:t xml:space="preserve"> </w:t>
      </w:r>
      <w:r>
        <w:rPr>
          <w:noProof/>
          <w:position w:val="-24"/>
          <w:lang w:val="en-GB" w:eastAsia="en-GB"/>
        </w:rPr>
        <w:drawing>
          <wp:inline distT="0" distB="0" distL="0" distR="0" wp14:anchorId="2CF68F92" wp14:editId="09EEA3FE">
            <wp:extent cx="1497330" cy="422275"/>
            <wp:effectExtent l="0" t="0" r="762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t xml:space="preserve"> UCI bits </w:t>
      </w:r>
      <w:r w:rsidRPr="000E1A09">
        <w:rPr>
          <w:color w:val="00B050"/>
        </w:rPr>
        <w:t>otherwise</w:t>
      </w:r>
      <w:r w:rsidRPr="00B916EC">
        <w:rPr>
          <w:lang w:eastAsia="zh-CN"/>
        </w:rPr>
        <w:t>.</w:t>
      </w:r>
    </w:p>
    <w:p w14:paraId="6C32E9F3" w14:textId="77777777" w:rsidR="00ED3E65" w:rsidRPr="00052489" w:rsidRDefault="00ED3E65" w:rsidP="00ED3E65">
      <w:pPr>
        <w:ind w:left="288"/>
        <w:rPr>
          <w:color w:val="FF0000"/>
          <w:lang w:val="en-GB"/>
        </w:rPr>
      </w:pPr>
      <w:r w:rsidRPr="00052489">
        <w:rPr>
          <w:color w:val="FF0000"/>
          <w:lang w:val="en-GB"/>
        </w:rPr>
        <w:t>&gt;&gt;&gt;&gt;Unchanged text omitted&lt;&lt;&lt;&lt;</w:t>
      </w:r>
    </w:p>
    <w:p w14:paraId="7845F627" w14:textId="77777777" w:rsidR="00ED3E65" w:rsidRPr="00B916EC" w:rsidRDefault="00ED3E65" w:rsidP="00ED3E65">
      <w:pPr>
        <w:pStyle w:val="B1"/>
        <w:ind w:left="856"/>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2F011F25" w14:textId="77777777" w:rsidR="00ED3E65" w:rsidRPr="00B916EC" w:rsidRDefault="00ED3E65" w:rsidP="00ED3E65">
      <w:pPr>
        <w:pStyle w:val="B2"/>
        <w:ind w:left="1139"/>
        <w:rPr>
          <w:lang w:eastAsia="zh-CN"/>
        </w:rPr>
      </w:pPr>
      <w:r>
        <w:rPr>
          <w:lang w:eastAsia="zh-CN"/>
        </w:rPr>
        <w:t>-</w:t>
      </w:r>
      <w:r>
        <w:rPr>
          <w:lang w:eastAsia="zh-CN"/>
        </w:rPr>
        <w:tab/>
      </w:r>
      <w:r w:rsidRPr="00B916EC">
        <w:rPr>
          <w:lang w:eastAsia="zh-CN"/>
        </w:rPr>
        <w:t xml:space="preserve">if for </w:t>
      </w:r>
      <w:r w:rsidRPr="00B916EC">
        <w:rPr>
          <w:position w:val="-16"/>
        </w:rPr>
        <w:object w:dxaOrig="980" w:dyaOrig="400" w14:anchorId="45F74A92">
          <v:shape id="_x0000_i1081" type="#_x0000_t75" style="width:50.5pt;height:21.5pt" o:ole="">
            <v:imagedata r:id="rId105" o:title=""/>
          </v:shape>
          <o:OLEObject Type="Embed" ProgID="Equation.3" ShapeID="_x0000_i1081" DrawAspect="Content" ObjectID="_1595435527" r:id="rId154"/>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it is</w:t>
      </w:r>
    </w:p>
    <w:p w14:paraId="59149459" w14:textId="77777777" w:rsidR="00ED3E65" w:rsidRPr="00B916EC" w:rsidRDefault="00ED3E65" w:rsidP="00ED3E65">
      <w:pPr>
        <w:pStyle w:val="B2"/>
        <w:ind w:left="1139" w:firstLine="0"/>
        <w:rPr>
          <w:lang w:eastAsia="zh-CN"/>
        </w:rPr>
      </w:pPr>
      <w:r>
        <w:rPr>
          <w:noProof/>
          <w:position w:val="-34"/>
          <w:lang w:val="en-GB" w:eastAsia="en-GB"/>
        </w:rPr>
        <w:drawing>
          <wp:inline distT="0" distB="0" distL="0" distR="0" wp14:anchorId="2315F37C" wp14:editId="1C2A95F8">
            <wp:extent cx="5767705" cy="462280"/>
            <wp:effectExtent l="0" t="0" r="4445"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767705" cy="462280"/>
                    </a:xfrm>
                    <a:prstGeom prst="rect">
                      <a:avLst/>
                    </a:prstGeom>
                    <a:noFill/>
                    <a:ln>
                      <a:noFill/>
                    </a:ln>
                  </pic:spPr>
                </pic:pic>
              </a:graphicData>
            </a:graphic>
          </wp:inline>
        </w:drawing>
      </w:r>
      <w:r w:rsidRPr="00B916EC">
        <w:rPr>
          <w:rFonts w:hint="eastAsia"/>
          <w:lang w:eastAsia="zh-CN"/>
        </w:rPr>
        <w:t xml:space="preserve"> and </w:t>
      </w:r>
    </w:p>
    <w:p w14:paraId="058C063C" w14:textId="77777777" w:rsidR="00ED3E65" w:rsidRPr="00B916EC" w:rsidRDefault="00ED3E65" w:rsidP="00ED3E65">
      <w:pPr>
        <w:pStyle w:val="B2"/>
        <w:ind w:left="1139" w:firstLine="0"/>
        <w:rPr>
          <w:lang w:eastAsia="zh-CN"/>
        </w:rPr>
      </w:pPr>
      <w:r>
        <w:rPr>
          <w:noProof/>
          <w:position w:val="-34"/>
          <w:lang w:val="en-GB" w:eastAsia="en-GB"/>
        </w:rPr>
        <w:lastRenderedPageBreak/>
        <w:drawing>
          <wp:inline distT="0" distB="0" distL="0" distR="0" wp14:anchorId="28C80E3B" wp14:editId="1DD6BDAF">
            <wp:extent cx="5647055" cy="42227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647055" cy="422275"/>
                    </a:xfrm>
                    <a:prstGeom prst="rect">
                      <a:avLst/>
                    </a:prstGeom>
                    <a:noFill/>
                    <a:ln>
                      <a:noFill/>
                    </a:ln>
                  </pic:spPr>
                </pic:pic>
              </a:graphicData>
            </a:graphic>
          </wp:inline>
        </w:drawing>
      </w:r>
      <w:r w:rsidRPr="00B916EC">
        <w:rPr>
          <w:rFonts w:hint="eastAsia"/>
          <w:lang w:eastAsia="zh-CN"/>
        </w:rPr>
        <w:t xml:space="preserve">, </w:t>
      </w:r>
    </w:p>
    <w:p w14:paraId="67D7CE7D" w14:textId="77777777" w:rsidR="00ED3E65" w:rsidRPr="0009732E" w:rsidRDefault="00ED3E65" w:rsidP="00ED3E65">
      <w:pPr>
        <w:pStyle w:val="B2"/>
        <w:ind w:left="1139"/>
        <w:rPr>
          <w:lang w:eastAsia="zh-CN"/>
        </w:rPr>
      </w:pPr>
      <w:r w:rsidRPr="00B916EC">
        <w:rPr>
          <w:lang w:eastAsia="zh-CN"/>
        </w:rPr>
        <w:t>the UE selects</w:t>
      </w:r>
      <w:r>
        <w:rPr>
          <w:lang w:eastAsia="zh-CN"/>
        </w:rPr>
        <w:t xml:space="preserve"> the first</w:t>
      </w:r>
      <w:r w:rsidRPr="00B916EC">
        <w:rPr>
          <w:lang w:eastAsia="zh-CN"/>
        </w:rPr>
        <w:t xml:space="preserve"> </w:t>
      </w:r>
      <w:r w:rsidRPr="00B916EC">
        <w:rPr>
          <w:position w:val="-16"/>
        </w:rPr>
        <w:object w:dxaOrig="660" w:dyaOrig="400" w14:anchorId="3AF49DED">
          <v:shape id="_x0000_i1082" type="#_x0000_t75" style="width:36.45pt;height:21.5pt" o:ole="">
            <v:imagedata r:id="rId109" o:title=""/>
          </v:shape>
          <o:OLEObject Type="Embed" ProgID="Equation.3" ShapeID="_x0000_i1082" DrawAspect="Content" ObjectID="_1595435528" r:id="rId155"/>
        </w:object>
      </w:r>
      <w:r w:rsidRPr="00B916EC">
        <w:rPr>
          <w:rFonts w:hint="eastAsia"/>
          <w:lang w:eastAsia="zh-CN"/>
        </w:rPr>
        <w:t xml:space="preserve"> CSI</w:t>
      </w:r>
      <w:r w:rsidRPr="00B916EC">
        <w:rPr>
          <w:lang w:eastAsia="zh-CN"/>
        </w:rPr>
        <w:t xml:space="preserve"> part 2</w:t>
      </w:r>
      <w:r w:rsidRPr="00B916EC">
        <w:rPr>
          <w:rFonts w:hint="eastAsia"/>
          <w:lang w:eastAsia="zh-CN"/>
        </w:rPr>
        <w:t xml:space="preserve"> report</w:t>
      </w:r>
      <w:r>
        <w:rPr>
          <w:lang w:eastAsia="zh-CN"/>
        </w:rPr>
        <w:t xml:space="preserve"> priority level</w:t>
      </w:r>
      <w:r w:rsidRPr="00B916EC">
        <w:rPr>
          <w:rFonts w:hint="eastAsia"/>
          <w:lang w:eastAsia="zh-CN"/>
        </w:rPr>
        <w:t>(s)</w:t>
      </w:r>
      <w:r w:rsidRPr="00B916EC">
        <w:rPr>
          <w:lang w:eastAsia="zh-CN"/>
        </w:rPr>
        <w:t xml:space="preserve">, </w:t>
      </w:r>
      <w:r w:rsidRPr="00B916EC">
        <w:rPr>
          <w:rFonts w:hint="eastAsia"/>
          <w:lang w:eastAsia="zh-CN"/>
        </w:rPr>
        <w:t xml:space="preserve">according to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 xml:space="preserve">HARQ-ACK/SR </w:t>
      </w:r>
      <w:r w:rsidRPr="00B916EC">
        <w:rPr>
          <w:lang w:eastAsia="zh-CN"/>
        </w:rPr>
        <w:t xml:space="preserve">and </w:t>
      </w:r>
      <w:r w:rsidRPr="00B916EC">
        <w:rPr>
          <w:position w:val="-10"/>
        </w:rPr>
        <w:object w:dxaOrig="460" w:dyaOrig="340" w14:anchorId="555B7399">
          <v:shape id="_x0000_i1083" type="#_x0000_t75" style="width:21.5pt;height:14.05pt" o:ole="">
            <v:imagedata r:id="rId111" o:title=""/>
          </v:shape>
          <o:OLEObject Type="Embed" ProgID="Equation.3" ShapeID="_x0000_i1083" DrawAspect="Content" ObjectID="_1595435529" r:id="rId156"/>
        </w:object>
      </w:r>
      <w:r w:rsidRPr="00B916EC">
        <w:t xml:space="preserve"> CSI part 1 reports </w:t>
      </w:r>
      <w:r w:rsidRPr="00B916EC">
        <w:rPr>
          <w:lang w:eastAsia="zh-CN"/>
        </w:rPr>
        <w:t>, where</w:t>
      </w:r>
      <w:r w:rsidRPr="00B916EC">
        <w:rPr>
          <w:rFonts w:hint="eastAsia"/>
          <w:lang w:eastAsia="zh-CN"/>
        </w:rPr>
        <w:t xml:space="preserve"> </w:t>
      </w:r>
      <w:r w:rsidRPr="00B916EC">
        <w:object w:dxaOrig="780" w:dyaOrig="320" w14:anchorId="306EA101">
          <v:shape id="_x0000_i1084" type="#_x0000_t75" style="width:43pt;height:14.05pt" o:ole="">
            <v:imagedata r:id="rId113" o:title=""/>
          </v:shape>
          <o:OLEObject Type="Embed" ProgID="Equation.3" ShapeID="_x0000_i1084" DrawAspect="Content" ObjectID="_1595435530" r:id="rId157"/>
        </w:object>
      </w:r>
      <w:r w:rsidRPr="00B916EC">
        <w:rPr>
          <w:rFonts w:hint="eastAsia"/>
          <w:lang w:eastAsia="zh-CN"/>
        </w:rPr>
        <w:t xml:space="preserve"> is the number of CSI </w:t>
      </w:r>
      <w:r w:rsidRPr="00B916EC">
        <w:rPr>
          <w:lang w:eastAsia="zh-CN"/>
        </w:rPr>
        <w:t xml:space="preserve">part 1 </w:t>
      </w:r>
      <w:r w:rsidRPr="00B916EC">
        <w:rPr>
          <w:rFonts w:hint="eastAsia"/>
          <w:lang w:eastAsia="zh-CN"/>
        </w:rPr>
        <w:t xml:space="preserve">report bits for the </w:t>
      </w:r>
      <w:r w:rsidRPr="00B916EC">
        <w:rPr>
          <w:position w:val="-10"/>
        </w:rPr>
        <w:object w:dxaOrig="279" w:dyaOrig="300" w14:anchorId="1F2376D6">
          <v:shape id="_x0000_i1085" type="#_x0000_t75" style="width:14.05pt;height:14.05pt" o:ole="">
            <v:imagedata r:id="rId115" o:title=""/>
          </v:shape>
          <o:OLEObject Type="Embed" ProgID="Equation.3" ShapeID="_x0000_i1085" DrawAspect="Content" ObjectID="_1595435531" r:id="rId158"/>
        </w:object>
      </w:r>
      <w:r w:rsidRPr="00B916EC">
        <w:rPr>
          <w:rFonts w:hint="eastAsia"/>
          <w:lang w:eastAsia="zh-CN"/>
        </w:rPr>
        <w:t xml:space="preserve"> CSI report</w:t>
      </w:r>
      <w:r w:rsidRPr="00B916EC">
        <w:rPr>
          <w:lang w:eastAsia="zh-CN"/>
        </w:rPr>
        <w:t xml:space="preserve"> and </w:t>
      </w:r>
      <w:r w:rsidRPr="00B916EC">
        <w:object w:dxaOrig="780" w:dyaOrig="320" w14:anchorId="2E92B08E">
          <v:shape id="_x0000_i1086" type="#_x0000_t75" style="width:43pt;height:14.05pt" o:ole="">
            <v:imagedata r:id="rId117" o:title=""/>
          </v:shape>
          <o:OLEObject Type="Embed" ProgID="Equation.3" ShapeID="_x0000_i1086" DrawAspect="Content" ObjectID="_1595435532" r:id="rId159"/>
        </w:object>
      </w:r>
      <w:r w:rsidRPr="00B916EC">
        <w:rPr>
          <w:rFonts w:hint="eastAsia"/>
          <w:lang w:eastAsia="zh-CN"/>
        </w:rPr>
        <w:t xml:space="preserve"> is the number of CSI </w:t>
      </w:r>
      <w:r w:rsidRPr="00B916EC">
        <w:rPr>
          <w:lang w:eastAsia="zh-CN"/>
        </w:rPr>
        <w:t xml:space="preserve">part 2 </w:t>
      </w:r>
      <w:r w:rsidRPr="00B916EC">
        <w:rPr>
          <w:rFonts w:hint="eastAsia"/>
          <w:lang w:eastAsia="zh-CN"/>
        </w:rPr>
        <w:t xml:space="preserve">report bits for the </w:t>
      </w:r>
      <w:r w:rsidRPr="00B916EC">
        <w:rPr>
          <w:position w:val="-10"/>
        </w:rPr>
        <w:object w:dxaOrig="279" w:dyaOrig="300" w14:anchorId="4C8C15FF">
          <v:shape id="_x0000_i1087" type="#_x0000_t75" style="width:14.05pt;height:14.05pt" o:ole="">
            <v:imagedata r:id="rId115" o:title=""/>
          </v:shape>
          <o:OLEObject Type="Embed" ProgID="Equation.3" ShapeID="_x0000_i1087" DrawAspect="Content" ObjectID="_1595435533" r:id="rId160"/>
        </w:object>
      </w:r>
      <w:r w:rsidRPr="00B916EC">
        <w:rPr>
          <w:rFonts w:hint="eastAsia"/>
          <w:lang w:eastAsia="zh-CN"/>
        </w:rPr>
        <w:t xml:space="preserve"> CSI report</w:t>
      </w:r>
      <w:r w:rsidRPr="00B916EC">
        <w:rPr>
          <w:lang w:eastAsia="zh-CN"/>
        </w:rPr>
        <w:t xml:space="preserve"> </w:t>
      </w:r>
      <w:r>
        <w:rPr>
          <w:lang w:eastAsia="zh-CN"/>
        </w:rPr>
        <w:t>priority level</w:t>
      </w:r>
      <w:r w:rsidRPr="00B916EC">
        <w:t xml:space="preserve">, </w:t>
      </w:r>
      <w:r>
        <w:rPr>
          <w:noProof/>
          <w:position w:val="-12"/>
          <w:lang w:val="en-GB" w:eastAsia="en-GB"/>
        </w:rPr>
        <w:drawing>
          <wp:inline distT="0" distB="0" distL="0" distR="0" wp14:anchorId="5237AAA8" wp14:editId="3C9ABED5">
            <wp:extent cx="733425" cy="200660"/>
            <wp:effectExtent l="0" t="0" r="9525" b="889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 xml:space="preserve">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1797B604" wp14:editId="322E799E">
            <wp:extent cx="653415" cy="35179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653415" cy="351790"/>
                    </a:xfrm>
                    <a:prstGeom prst="rect">
                      <a:avLst/>
                    </a:prstGeom>
                    <a:noFill/>
                    <a:ln>
                      <a:noFill/>
                    </a:ln>
                  </pic:spPr>
                </pic:pic>
              </a:graphicData>
            </a:graphic>
          </wp:inline>
        </w:drawing>
      </w:r>
      <w:r>
        <w:t xml:space="preserve"> </w:t>
      </w:r>
      <w:r w:rsidRPr="009409D7">
        <w:rPr>
          <w:color w:val="00B050"/>
        </w:rPr>
        <w:t>otherwise</w:t>
      </w:r>
      <w:r w:rsidRPr="005B6D3F">
        <w:t xml:space="preserve">, and </w:t>
      </w:r>
      <w:r>
        <w:rPr>
          <w:noProof/>
          <w:position w:val="-12"/>
          <w:lang w:val="en-GB" w:eastAsia="en-GB"/>
        </w:rPr>
        <w:drawing>
          <wp:inline distT="0" distB="0" distL="0" distR="0" wp14:anchorId="3BFC64C9" wp14:editId="5CB34A4F">
            <wp:extent cx="803910" cy="200660"/>
            <wp:effectExtent l="0" t="0" r="0" b="889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3550B2">
        <w:rPr>
          <w:color w:val="00B050"/>
        </w:rPr>
        <w:t xml:space="preserve">11 if </w:t>
      </w:r>
      <m:oMath>
        <m:d>
          <m:dPr>
            <m:ctrlPr>
              <w:rPr>
                <w:rFonts w:ascii="Cambria Math" w:hAnsi="Cambria Math"/>
                <w:i/>
                <w:color w:val="00B050"/>
              </w:rPr>
            </m:ctrlPr>
          </m:dPr>
          <m:e>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CSI-part2</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CSI-part2</m:t>
                    </m:r>
                    <m:r>
                      <w:rPr>
                        <w:rFonts w:ascii="Cambria Math" w:hAnsi="Cambria Math"/>
                        <w:color w:val="00B050"/>
                      </w:rPr>
                      <m:t>,n</m:t>
                    </m:r>
                  </m:sub>
                </m:sSub>
              </m:e>
            </m:nary>
          </m:e>
        </m:d>
        <m:r>
          <w:rPr>
            <w:rFonts w:ascii="Cambria Math" w:hAnsi="Cambria Math"/>
            <w:color w:val="00B050"/>
          </w:rPr>
          <m:t>≥360</m:t>
        </m:r>
      </m:oMath>
      <w:r w:rsidRPr="003550B2">
        <w:rPr>
          <w:color w:val="00B050"/>
        </w:rPr>
        <w:t xml:space="preserve"> and the </w:t>
      </w:r>
      <w:r w:rsidRPr="003550B2">
        <w:rPr>
          <w:strike/>
          <w:color w:val="FF0000"/>
        </w:rPr>
        <w:t>a</w:t>
      </w:r>
      <w:r w:rsidRPr="005B6D3F">
        <w:t xml:space="preserve"> number of CRC bits corresponding to </w:t>
      </w:r>
      <w:r>
        <w:rPr>
          <w:noProof/>
          <w:position w:val="-24"/>
          <w:lang w:val="en-GB" w:eastAsia="en-GB"/>
        </w:rPr>
        <w:drawing>
          <wp:inline distT="0" distB="0" distL="0" distR="0" wp14:anchorId="6536A9FD" wp14:editId="7D244152">
            <wp:extent cx="713740" cy="35179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13740" cy="351790"/>
                    </a:xfrm>
                    <a:prstGeom prst="rect">
                      <a:avLst/>
                    </a:prstGeom>
                    <a:noFill/>
                    <a:ln>
                      <a:noFill/>
                    </a:ln>
                  </pic:spPr>
                </pic:pic>
              </a:graphicData>
            </a:graphic>
          </wp:inline>
        </w:drawing>
      </w:r>
      <w:r>
        <w:t xml:space="preserve"> </w:t>
      </w:r>
      <w:r w:rsidRPr="001B33AF">
        <w:rPr>
          <w:color w:val="00B050"/>
        </w:rPr>
        <w:t>otherwise</w:t>
      </w:r>
      <w:r w:rsidRPr="00B916EC">
        <w:t>;</w:t>
      </w:r>
      <w:r>
        <w:rPr>
          <w:rFonts w:hint="eastAsia"/>
          <w:lang w:eastAsia="zh-CN"/>
        </w:rPr>
        <w:t xml:space="preserve"> </w:t>
      </w:r>
    </w:p>
    <w:p w14:paraId="5D196F12" w14:textId="77777777" w:rsidR="00ED3E65" w:rsidRPr="00B916EC" w:rsidRDefault="00ED3E65" w:rsidP="00ED3E65">
      <w:pPr>
        <w:pStyle w:val="B3"/>
        <w:ind w:left="1423"/>
        <w:rPr>
          <w:lang w:eastAsia="zh-CN"/>
        </w:rPr>
      </w:pPr>
      <w:r>
        <w:rPr>
          <w:lang w:eastAsia="zh-CN"/>
        </w:rPr>
        <w:t>-</w:t>
      </w:r>
      <w:r>
        <w:rPr>
          <w:lang w:eastAsia="zh-CN"/>
        </w:rPr>
        <w:tab/>
      </w:r>
      <w:r w:rsidRPr="00B916EC">
        <w:rPr>
          <w:lang w:eastAsia="zh-CN"/>
        </w:rPr>
        <w:t xml:space="preserve">else, </w:t>
      </w:r>
      <w:r w:rsidRPr="00B916EC">
        <w:rPr>
          <w:rFonts w:hint="eastAsia"/>
          <w:lang w:eastAsia="zh-CN"/>
        </w:rPr>
        <w:t xml:space="preserve">the UE </w:t>
      </w:r>
      <w:r w:rsidRPr="00B916EC">
        <w:rPr>
          <w:lang w:eastAsia="zh-CN"/>
        </w:rPr>
        <w:t>drops all CSI part</w:t>
      </w:r>
      <w:r>
        <w:rPr>
          <w:lang w:eastAsia="zh-CN"/>
        </w:rPr>
        <w:t xml:space="preserve"> </w:t>
      </w:r>
      <w:r w:rsidRPr="00B916EC">
        <w:rPr>
          <w:lang w:eastAsia="zh-CN"/>
        </w:rPr>
        <w:t xml:space="preserve">2 reports and </w:t>
      </w:r>
      <w:r w:rsidRPr="00B916EC">
        <w:rPr>
          <w:rFonts w:hint="eastAsia"/>
          <w:lang w:eastAsia="zh-CN"/>
        </w:rPr>
        <w:t>select</w:t>
      </w:r>
      <w:r w:rsidRPr="00B916EC">
        <w:rPr>
          <w:lang w:eastAsia="zh-CN"/>
        </w:rPr>
        <w:t>s</w:t>
      </w:r>
      <w:r w:rsidRPr="00B916EC">
        <w:rPr>
          <w:rFonts w:hint="eastAsia"/>
          <w:lang w:eastAsia="zh-CN"/>
        </w:rPr>
        <w:t xml:space="preserve"> </w:t>
      </w:r>
      <w:r w:rsidRPr="00B916EC">
        <w:rPr>
          <w:position w:val="-16"/>
        </w:rPr>
        <w:object w:dxaOrig="660" w:dyaOrig="400" w14:anchorId="3534AC62">
          <v:shape id="_x0000_i1088" type="#_x0000_t75" style="width:36.45pt;height:21.5pt" o:ole="">
            <v:imagedata r:id="rId124" o:title=""/>
          </v:shape>
          <o:OLEObject Type="Embed" ProgID="Equation.3" ShapeID="_x0000_i1088" DrawAspect="Content" ObjectID="_1595435534" r:id="rId161"/>
        </w:object>
      </w:r>
      <w:r w:rsidRPr="00B916EC">
        <w:rPr>
          <w:rFonts w:hint="eastAsia"/>
          <w:lang w:eastAsia="zh-CN"/>
        </w:rPr>
        <w:t xml:space="preserve"> CSI</w:t>
      </w:r>
      <w:r w:rsidRPr="00B916EC">
        <w:rPr>
          <w:lang w:eastAsia="zh-CN"/>
        </w:rPr>
        <w:t xml:space="preserve"> part 1</w:t>
      </w:r>
      <w:r w:rsidRPr="00B916EC">
        <w:rPr>
          <w:rFonts w:hint="eastAsia"/>
          <w:lang w:eastAsia="zh-CN"/>
        </w:rPr>
        <w:t xml:space="preserve"> report(s)</w:t>
      </w:r>
      <w:r w:rsidRPr="00B916EC">
        <w:rPr>
          <w:lang w:eastAsia="zh-CN"/>
        </w:rPr>
        <w:t>,</w:t>
      </w:r>
      <w:r w:rsidRPr="00B916EC">
        <w:rPr>
          <w:rFonts w:hint="eastAsia"/>
          <w:lang w:eastAsia="zh-CN"/>
        </w:rPr>
        <w:t xml:space="preserve"> in ascending </w:t>
      </w:r>
      <w:r>
        <w:rPr>
          <w:lang w:eastAsia="zh-CN"/>
        </w:rPr>
        <w:t xml:space="preserve">priority </w:t>
      </w:r>
      <w:r w:rsidRPr="00B916EC">
        <w:rPr>
          <w:rFonts w:hint="eastAsia"/>
          <w:lang w:eastAsia="zh-CN"/>
        </w:rPr>
        <w:t>order</w:t>
      </w:r>
      <w:r w:rsidRPr="00B916EC">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HARQ-ACK/SR</w:t>
      </w:r>
      <w:r w:rsidRPr="00B916EC">
        <w:rPr>
          <w:lang w:eastAsia="zh-CN"/>
        </w:rPr>
        <w:t xml:space="preserve"> bits where</w:t>
      </w:r>
      <w:r w:rsidRPr="00B916EC">
        <w:rPr>
          <w:rFonts w:hint="eastAsia"/>
          <w:lang w:eastAsia="zh-CN"/>
        </w:rPr>
        <w:t xml:space="preserve"> the value of </w:t>
      </w:r>
      <w:r>
        <w:rPr>
          <w:noProof/>
          <w:position w:val="-16"/>
          <w:lang w:eastAsia="en-GB"/>
        </w:rPr>
        <w:drawing>
          <wp:inline distT="0" distB="0" distL="0" distR="0" wp14:anchorId="72EAF500" wp14:editId="3AC5F7E9">
            <wp:extent cx="422275" cy="27114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r w:rsidRPr="00B916EC">
        <w:rPr>
          <w:rFonts w:hint="eastAsia"/>
          <w:lang w:eastAsia="zh-CN"/>
        </w:rPr>
        <w:t xml:space="preserve"> satisfies</w:t>
      </w:r>
      <w:r w:rsidRPr="00B916EC">
        <w:rPr>
          <w:lang w:eastAsia="zh-CN"/>
        </w:rPr>
        <w:t xml:space="preserve"> </w:t>
      </w:r>
      <w:r>
        <w:rPr>
          <w:noProof/>
          <w:position w:val="-36"/>
          <w:lang w:eastAsia="en-GB"/>
        </w:rPr>
        <w:drawing>
          <wp:inline distT="0" distB="0" distL="0" distR="0" wp14:anchorId="57C489AC" wp14:editId="29E27822">
            <wp:extent cx="4079875" cy="532765"/>
            <wp:effectExtent l="0" t="0" r="0" b="635"/>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79875" cy="532765"/>
                    </a:xfrm>
                    <a:prstGeom prst="rect">
                      <a:avLst/>
                    </a:prstGeom>
                    <a:noFill/>
                    <a:ln>
                      <a:noFill/>
                    </a:ln>
                  </pic:spPr>
                </pic:pic>
              </a:graphicData>
            </a:graphic>
          </wp:inline>
        </w:drawing>
      </w:r>
      <w:r w:rsidRPr="00B916EC">
        <w:rPr>
          <w:rFonts w:hint="eastAsia"/>
          <w:lang w:eastAsia="zh-CN"/>
        </w:rPr>
        <w:t xml:space="preserve"> and</w:t>
      </w:r>
      <w:r>
        <w:rPr>
          <w:rFonts w:hint="eastAsia"/>
          <w:lang w:eastAsia="zh-CN"/>
        </w:rPr>
        <w:t xml:space="preserve"> </w:t>
      </w:r>
      <w:r>
        <w:rPr>
          <w:noProof/>
          <w:position w:val="-36"/>
          <w:lang w:eastAsia="en-GB"/>
        </w:rPr>
        <w:drawing>
          <wp:inline distT="0" distB="0" distL="0" distR="0" wp14:anchorId="7027725C" wp14:editId="345B3499">
            <wp:extent cx="4280535" cy="532765"/>
            <wp:effectExtent l="0" t="0" r="5715" b="635"/>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280535" cy="532765"/>
                    </a:xfrm>
                    <a:prstGeom prst="rect">
                      <a:avLst/>
                    </a:prstGeom>
                    <a:noFill/>
                    <a:ln>
                      <a:noFill/>
                    </a:ln>
                  </pic:spPr>
                </pic:pic>
              </a:graphicData>
            </a:graphic>
          </wp:inline>
        </w:drawing>
      </w:r>
      <w:r w:rsidRPr="00B916EC">
        <w:rPr>
          <w:rFonts w:hint="eastAsia"/>
          <w:lang w:eastAsia="zh-CN"/>
        </w:rPr>
        <w:t xml:space="preserve">, </w:t>
      </w:r>
      <w:r w:rsidRPr="00B916EC">
        <w:rPr>
          <w:lang w:eastAsia="zh-CN"/>
        </w:rPr>
        <w:t>where</w:t>
      </w:r>
      <w:r w:rsidRPr="00B916EC">
        <w:rPr>
          <w:rFonts w:hint="eastAsia"/>
          <w:lang w:eastAsia="zh-CN"/>
        </w:rPr>
        <w:t xml:space="preserve"> </w:t>
      </w:r>
      <w:r>
        <w:rPr>
          <w:noProof/>
          <w:position w:val="-12"/>
          <w:lang w:eastAsia="en-GB"/>
        </w:rPr>
        <w:drawing>
          <wp:inline distT="0" distB="0" distL="0" distR="0" wp14:anchorId="29FDB11E" wp14:editId="04809615">
            <wp:extent cx="733425" cy="200660"/>
            <wp:effectExtent l="0" t="0" r="9525" b="889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733425" cy="200660"/>
                    </a:xfrm>
                    <a:prstGeom prst="rect">
                      <a:avLst/>
                    </a:prstGeom>
                    <a:noFill/>
                    <a:ln>
                      <a:noFill/>
                    </a:ln>
                  </pic:spPr>
                </pic:pic>
              </a:graphicData>
            </a:graphic>
          </wp:inline>
        </w:drawing>
      </w:r>
      <w:r w:rsidRPr="005B6D3F">
        <w:t>is</w:t>
      </w:r>
      <w:r>
        <w:t xml:space="preserve">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540A505C" wp14:editId="2AB9C41F">
            <wp:extent cx="1426845" cy="422275"/>
            <wp:effectExtent l="0" t="0" r="1905"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26845" cy="422275"/>
                    </a:xfrm>
                    <a:prstGeom prst="rect">
                      <a:avLst/>
                    </a:prstGeom>
                    <a:noFill/>
                    <a:ln>
                      <a:noFill/>
                    </a:ln>
                  </pic:spPr>
                </pic:pic>
              </a:graphicData>
            </a:graphic>
          </wp:inline>
        </w:drawing>
      </w:r>
      <w:r>
        <w:rPr>
          <w:position w:val="-24"/>
        </w:rPr>
        <w:t xml:space="preserve"> </w:t>
      </w:r>
      <w:r>
        <w:t xml:space="preserve">UCI bits </w:t>
      </w:r>
      <w:r w:rsidRPr="004113B8">
        <w:rPr>
          <w:color w:val="00B050"/>
        </w:rPr>
        <w:t>otherwise</w:t>
      </w:r>
      <w:r>
        <w:t>,</w:t>
      </w:r>
      <w:r w:rsidRPr="005B6D3F">
        <w:t xml:space="preserve"> and </w:t>
      </w:r>
      <w:r>
        <w:rPr>
          <w:noProof/>
          <w:position w:val="-12"/>
          <w:lang w:eastAsia="en-GB"/>
        </w:rPr>
        <w:drawing>
          <wp:inline distT="0" distB="0" distL="0" distR="0" wp14:anchorId="33A5A5EA" wp14:editId="74DAD4E0">
            <wp:extent cx="803910" cy="200660"/>
            <wp:effectExtent l="0" t="0" r="0" b="889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803910" cy="200660"/>
                    </a:xfrm>
                    <a:prstGeom prst="rect">
                      <a:avLst/>
                    </a:prstGeom>
                    <a:noFill/>
                    <a:ln>
                      <a:noFill/>
                    </a:ln>
                  </pic:spPr>
                </pic:pic>
              </a:graphicData>
            </a:graphic>
          </wp:inline>
        </w:drawing>
      </w:r>
      <w:r w:rsidRPr="005B6D3F">
        <w:t xml:space="preserve"> is </w:t>
      </w:r>
      <w:r w:rsidRPr="004113B8">
        <w:rPr>
          <w:color w:val="00B050"/>
        </w:rPr>
        <w:t xml:space="preserve">11 if </w:t>
      </w:r>
      <m:oMath>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ACK</m:t>
                </m:r>
              </m:sub>
            </m:sSub>
            <m:r>
              <w:rPr>
                <w:rFonts w:ascii="Cambria Math" w:hAnsi="Cambria Math"/>
                <w:color w:val="00B050"/>
              </w:rPr>
              <m:t>+</m:t>
            </m:r>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SR</m:t>
                </m:r>
              </m:sub>
            </m:sSub>
            <m:r>
              <w:rPr>
                <w:rFonts w:ascii="Cambria Math" w:hAnsi="Cambria Math"/>
                <w:color w:val="00B050"/>
              </w:rPr>
              <m:t>+</m:t>
            </m:r>
            <m:nary>
              <m:naryPr>
                <m:chr m:val="∑"/>
                <m:limLoc m:val="undOvr"/>
                <m:ctrlPr>
                  <w:rPr>
                    <w:rFonts w:ascii="Cambria Math" w:hAnsi="Cambria Math"/>
                    <w:i/>
                    <w:color w:val="00B050"/>
                  </w:rPr>
                </m:ctrlPr>
              </m:naryPr>
              <m:sub>
                <m:r>
                  <w:rPr>
                    <w:rFonts w:ascii="Cambria Math" w:hAnsi="Cambria Math"/>
                    <w:color w:val="00B050"/>
                  </w:rPr>
                  <m:t>n=1</m:t>
                </m:r>
              </m:sub>
              <m:sup>
                <m:sSubSup>
                  <m:sSubSupPr>
                    <m:ctrlPr>
                      <w:rPr>
                        <w:rFonts w:ascii="Cambria Math" w:hAnsi="Cambria Math"/>
                        <w:i/>
                        <w:color w:val="00B050"/>
                      </w:rPr>
                    </m:ctrlPr>
                  </m:sSubSupPr>
                  <m:e>
                    <m:r>
                      <w:rPr>
                        <w:rFonts w:ascii="Cambria Math" w:hAnsi="Cambria Math"/>
                        <w:color w:val="00B050"/>
                      </w:rPr>
                      <m:t>N</m:t>
                    </m:r>
                  </m:e>
                  <m:sub>
                    <m:r>
                      <m:rPr>
                        <m:sty m:val="p"/>
                      </m:rPr>
                      <w:rPr>
                        <w:rFonts w:ascii="Cambria Math" w:hAnsi="Cambria Math"/>
                        <w:color w:val="00B050"/>
                      </w:rPr>
                      <m:t>CSI-part1</m:t>
                    </m:r>
                  </m:sub>
                  <m:sup>
                    <m:r>
                      <m:rPr>
                        <m:sty m:val="p"/>
                      </m:rPr>
                      <w:rPr>
                        <w:rFonts w:ascii="Cambria Math" w:hAnsi="Cambria Math"/>
                        <w:color w:val="00B050"/>
                      </w:rPr>
                      <m:t>reported</m:t>
                    </m:r>
                    <m:ctrlPr>
                      <w:rPr>
                        <w:rFonts w:ascii="Cambria Math" w:hAnsi="Cambria Math"/>
                        <w:color w:val="00B050"/>
                      </w:rPr>
                    </m:ctrlPr>
                  </m:sup>
                </m:sSubSup>
                <m:r>
                  <w:rPr>
                    <w:rFonts w:ascii="Cambria Math" w:hAnsi="Cambria Math"/>
                    <w:color w:val="00B050"/>
                  </w:rPr>
                  <m:t>+1</m:t>
                </m:r>
              </m:sup>
              <m:e>
                <m:sSub>
                  <m:sSubPr>
                    <m:ctrlPr>
                      <w:rPr>
                        <w:rFonts w:ascii="Cambria Math" w:hAnsi="Cambria Math"/>
                        <w:i/>
                        <w:color w:val="00B050"/>
                      </w:rPr>
                    </m:ctrlPr>
                  </m:sSubPr>
                  <m:e>
                    <m:r>
                      <w:rPr>
                        <w:rFonts w:ascii="Cambria Math" w:hAnsi="Cambria Math"/>
                        <w:color w:val="00B050"/>
                      </w:rPr>
                      <m:t>O</m:t>
                    </m:r>
                  </m:e>
                  <m:sub>
                    <m:r>
                      <m:rPr>
                        <m:sty m:val="p"/>
                      </m:rPr>
                      <w:rPr>
                        <w:rFonts w:ascii="Cambria Math" w:hAnsi="Cambria Math"/>
                        <w:color w:val="00B050"/>
                      </w:rPr>
                      <m:t>CSI-part1</m:t>
                    </m:r>
                    <m:r>
                      <w:rPr>
                        <w:rFonts w:ascii="Cambria Math" w:hAnsi="Cambria Math"/>
                        <w:color w:val="00B050"/>
                      </w:rPr>
                      <m:t>,n</m:t>
                    </m:r>
                  </m:sub>
                </m:sSub>
              </m:e>
            </m:nary>
          </m:e>
        </m:d>
        <m:r>
          <w:rPr>
            <w:rFonts w:ascii="Cambria Math" w:hAnsi="Cambria Math"/>
            <w:color w:val="00B050"/>
          </w:rPr>
          <m:t>≥360</m:t>
        </m:r>
      </m:oMath>
      <w:r w:rsidRPr="004113B8">
        <w:rPr>
          <w:color w:val="00B050"/>
        </w:rPr>
        <w:t xml:space="preserve"> and the </w:t>
      </w:r>
      <w:r w:rsidRPr="004113B8">
        <w:rPr>
          <w:strike/>
          <w:color w:val="FF0000"/>
        </w:rPr>
        <w:t>a</w:t>
      </w:r>
      <w:r w:rsidRPr="005B6D3F">
        <w:t xml:space="preserve"> number of CRC bits corresponding to </w:t>
      </w:r>
      <w:r>
        <w:rPr>
          <w:noProof/>
          <w:position w:val="-24"/>
          <w:lang w:eastAsia="en-GB"/>
        </w:rPr>
        <w:drawing>
          <wp:inline distT="0" distB="0" distL="0" distR="0" wp14:anchorId="0A259189" wp14:editId="5E4CE77F">
            <wp:extent cx="1497330" cy="42227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497330" cy="422275"/>
                    </a:xfrm>
                    <a:prstGeom prst="rect">
                      <a:avLst/>
                    </a:prstGeom>
                    <a:noFill/>
                    <a:ln>
                      <a:noFill/>
                    </a:ln>
                  </pic:spPr>
                </pic:pic>
              </a:graphicData>
            </a:graphic>
          </wp:inline>
        </w:drawing>
      </w:r>
      <w:r w:rsidRPr="00617FCA">
        <w:t xml:space="preserve"> </w:t>
      </w:r>
      <w:r>
        <w:t xml:space="preserve">UCI bits </w:t>
      </w:r>
      <w:r w:rsidRPr="006304D6">
        <w:rPr>
          <w:color w:val="00B050"/>
        </w:rPr>
        <w:t>otherwise</w:t>
      </w:r>
      <w:r w:rsidRPr="00B916EC">
        <w:rPr>
          <w:lang w:eastAsia="zh-CN"/>
        </w:rPr>
        <w:t>.</w:t>
      </w:r>
    </w:p>
    <w:p w14:paraId="33C6E154" w14:textId="77777777" w:rsidR="00ED3E65" w:rsidRPr="00052489" w:rsidRDefault="00ED3E65" w:rsidP="00ED3E65">
      <w:pPr>
        <w:ind w:left="288"/>
        <w:rPr>
          <w:color w:val="FF0000"/>
          <w:lang w:val="en-GB"/>
        </w:rPr>
      </w:pPr>
      <w:r w:rsidRPr="00052489">
        <w:rPr>
          <w:color w:val="FF0000"/>
          <w:lang w:val="en-GB"/>
        </w:rPr>
        <w:t>&gt;&gt;&gt;&gt;Unchanged text omitted&lt;&lt;&lt;&lt;</w:t>
      </w:r>
    </w:p>
    <w:p w14:paraId="47333CC1" w14:textId="4759CBDA" w:rsidR="00ED3E65" w:rsidRPr="00ED3E65" w:rsidRDefault="00ED3E65" w:rsidP="00ED3E65">
      <w:pPr>
        <w:ind w:left="288"/>
        <w:rPr>
          <w:lang w:val="en-GB"/>
        </w:rPr>
      </w:pPr>
      <w:r>
        <w:rPr>
          <w:lang w:val="en-GB"/>
        </w:rPr>
        <w:t>-------------------------------------------------End text proposal----------------------------------------------------</w:t>
      </w:r>
    </w:p>
    <w:p w14:paraId="64099BEB" w14:textId="2E226E69" w:rsidR="002F77EB" w:rsidRPr="00F53E57" w:rsidRDefault="00E523F3" w:rsidP="00FD4DCA">
      <w:pPr>
        <w:pStyle w:val="Heading1"/>
        <w:jc w:val="both"/>
        <w:rPr>
          <w:lang w:val="en-US"/>
        </w:rPr>
      </w:pPr>
      <w:r w:rsidRPr="000A64D8">
        <w:rPr>
          <w:lang w:val="en-US"/>
        </w:rPr>
        <w:t>References</w:t>
      </w:r>
      <w:bookmarkStart w:id="85" w:name="_Ref457730460"/>
      <w:bookmarkStart w:id="86" w:name="_Ref450735844"/>
      <w:bookmarkStart w:id="87" w:name="_Ref450342757"/>
    </w:p>
    <w:p w14:paraId="0AE7A202" w14:textId="66CCAED1" w:rsidR="006846BD" w:rsidRDefault="006846BD" w:rsidP="006846BD">
      <w:pPr>
        <w:pStyle w:val="References"/>
        <w:numPr>
          <w:ilvl w:val="0"/>
          <w:numId w:val="2"/>
        </w:numPr>
        <w:autoSpaceDE/>
        <w:autoSpaceDN/>
        <w:snapToGrid/>
        <w:spacing w:after="80" w:line="256" w:lineRule="auto"/>
        <w:rPr>
          <w:szCs w:val="20"/>
          <w:lang w:val="en-GB"/>
        </w:rPr>
      </w:pPr>
      <w:bookmarkStart w:id="88" w:name="_Ref492548095"/>
      <w:bookmarkEnd w:id="85"/>
      <w:bookmarkEnd w:id="86"/>
      <w:bookmarkEnd w:id="87"/>
      <w:r w:rsidRPr="00F431BB">
        <w:rPr>
          <w:szCs w:val="20"/>
          <w:lang w:val="en-GB"/>
        </w:rPr>
        <w:t xml:space="preserve">3GPP TSG RAN WG1 </w:t>
      </w:r>
      <w:r w:rsidRPr="00F431BB">
        <w:rPr>
          <w:rFonts w:hint="eastAsia"/>
          <w:szCs w:val="20"/>
          <w:lang w:val="en-GB"/>
        </w:rPr>
        <w:t>Meeting #9</w:t>
      </w:r>
      <w:r w:rsidR="00A607ED">
        <w:rPr>
          <w:szCs w:val="20"/>
          <w:lang w:val="en-GB"/>
        </w:rPr>
        <w:t>1</w:t>
      </w:r>
      <w:r w:rsidRPr="00F431BB">
        <w:rPr>
          <w:szCs w:val="20"/>
          <w:lang w:val="en-GB"/>
        </w:rPr>
        <w:t xml:space="preserve">, “RAN1 Chairman’s Notes,” </w:t>
      </w:r>
      <w:r w:rsidR="00A607ED" w:rsidRPr="00A607ED">
        <w:rPr>
          <w:szCs w:val="20"/>
          <w:lang w:val="en-GB"/>
        </w:rPr>
        <w:t>Reno, USA, 27th November – 1st December 2017</w:t>
      </w:r>
      <w:r>
        <w:rPr>
          <w:szCs w:val="20"/>
          <w:lang w:val="en-GB"/>
        </w:rPr>
        <w:t>.</w:t>
      </w:r>
      <w:bookmarkEnd w:id="88"/>
    </w:p>
    <w:p w14:paraId="555B880E" w14:textId="5F262F2D" w:rsidR="006E4D3D" w:rsidRDefault="006E4D3D" w:rsidP="006E4D3D">
      <w:pPr>
        <w:pStyle w:val="References"/>
        <w:numPr>
          <w:ilvl w:val="0"/>
          <w:numId w:val="2"/>
        </w:numPr>
        <w:autoSpaceDE/>
        <w:autoSpaceDN/>
        <w:snapToGrid/>
        <w:spacing w:after="80" w:line="256" w:lineRule="auto"/>
        <w:rPr>
          <w:szCs w:val="20"/>
          <w:lang w:val="en-GB"/>
        </w:rPr>
      </w:pPr>
      <w:r w:rsidRPr="006E4D3D">
        <w:rPr>
          <w:szCs w:val="20"/>
          <w:lang w:val="en-GB"/>
        </w:rPr>
        <w:t xml:space="preserve">3GPP TSG RAN WG1 </w:t>
      </w:r>
      <w:r w:rsidRPr="006E4D3D">
        <w:rPr>
          <w:rFonts w:hint="eastAsia"/>
          <w:szCs w:val="20"/>
          <w:lang w:val="en-GB"/>
        </w:rPr>
        <w:t>Meeting #90</w:t>
      </w:r>
      <w:r w:rsidRPr="006E4D3D">
        <w:rPr>
          <w:szCs w:val="20"/>
          <w:lang w:val="en-GB"/>
        </w:rPr>
        <w:t xml:space="preserve">, </w:t>
      </w:r>
      <w:r w:rsidRPr="00F431BB">
        <w:rPr>
          <w:szCs w:val="20"/>
          <w:lang w:val="en-GB"/>
        </w:rPr>
        <w:t xml:space="preserve">“RAN1 Chairman’s Notes,” </w:t>
      </w:r>
      <w:r w:rsidRPr="006E4D3D">
        <w:rPr>
          <w:szCs w:val="20"/>
          <w:lang w:val="en-GB"/>
        </w:rPr>
        <w:t>Prague, Czech Republic, 21</w:t>
      </w:r>
      <w:r w:rsidRPr="006E4D3D">
        <w:rPr>
          <w:rFonts w:hint="eastAsia"/>
          <w:szCs w:val="20"/>
          <w:lang w:val="en-GB"/>
        </w:rPr>
        <w:t>st</w:t>
      </w:r>
      <w:r w:rsidRPr="006E4D3D">
        <w:rPr>
          <w:szCs w:val="20"/>
          <w:lang w:val="en-GB"/>
        </w:rPr>
        <w:t xml:space="preserve"> – 25th August 2017.</w:t>
      </w:r>
    </w:p>
    <w:p w14:paraId="19C6A673" w14:textId="23D18561" w:rsidR="00BF3CFC" w:rsidRDefault="006F2AEC" w:rsidP="00B22744">
      <w:pPr>
        <w:pStyle w:val="References"/>
        <w:numPr>
          <w:ilvl w:val="0"/>
          <w:numId w:val="2"/>
        </w:numPr>
        <w:autoSpaceDE/>
        <w:autoSpaceDN/>
        <w:snapToGrid/>
        <w:spacing w:after="80" w:line="256" w:lineRule="auto"/>
        <w:rPr>
          <w:szCs w:val="20"/>
          <w:lang w:val="en-GB"/>
        </w:rPr>
      </w:pPr>
      <w:bookmarkStart w:id="89" w:name="_Ref503452320"/>
      <w:r w:rsidRPr="006F2AEC">
        <w:rPr>
          <w:szCs w:val="20"/>
          <w:lang w:val="en-GB"/>
        </w:rPr>
        <w:t>R1-1721343</w:t>
      </w:r>
      <w:r>
        <w:rPr>
          <w:szCs w:val="20"/>
          <w:lang w:val="en-GB"/>
        </w:rPr>
        <w:t xml:space="preserve">, </w:t>
      </w:r>
      <w:r w:rsidRPr="006F2AEC">
        <w:rPr>
          <w:szCs w:val="20"/>
          <w:lang w:val="en-GB"/>
        </w:rPr>
        <w:t>3GPP TS 38.213</w:t>
      </w:r>
      <w:r>
        <w:rPr>
          <w:szCs w:val="20"/>
          <w:lang w:val="en-GB"/>
        </w:rPr>
        <w:t>, “</w:t>
      </w:r>
      <w:r>
        <w:t xml:space="preserve">Technical Specification Group </w:t>
      </w:r>
      <w:r>
        <w:rPr>
          <w:lang w:eastAsia="ko-KR"/>
        </w:rPr>
        <w:t xml:space="preserve">Radio Access Network; NR; </w:t>
      </w:r>
      <w:r>
        <w:t>Physical layer procedures for control</w:t>
      </w:r>
      <w:r>
        <w:rPr>
          <w:szCs w:val="20"/>
          <w:lang w:val="en-GB"/>
        </w:rPr>
        <w:t>”.</w:t>
      </w:r>
      <w:bookmarkEnd w:id="89"/>
      <w:r>
        <w:rPr>
          <w:szCs w:val="20"/>
          <w:lang w:val="en-GB"/>
        </w:rPr>
        <w:t xml:space="preserve"> </w:t>
      </w:r>
    </w:p>
    <w:p w14:paraId="37F6A039" w14:textId="4A6057AE" w:rsidR="00AE4FB2" w:rsidRDefault="00AE4FB2" w:rsidP="00D75B37">
      <w:pPr>
        <w:pStyle w:val="References"/>
        <w:numPr>
          <w:ilvl w:val="0"/>
          <w:numId w:val="2"/>
        </w:numPr>
        <w:autoSpaceDE/>
        <w:autoSpaceDN/>
        <w:snapToGrid/>
        <w:spacing w:after="80" w:line="256" w:lineRule="auto"/>
        <w:rPr>
          <w:szCs w:val="20"/>
          <w:lang w:val="en-GB"/>
        </w:rPr>
      </w:pPr>
      <w:bookmarkStart w:id="90" w:name="_Ref506304418"/>
      <w:r w:rsidRPr="00AE4FB2">
        <w:rPr>
          <w:szCs w:val="20"/>
          <w:lang w:val="en-GB"/>
        </w:rPr>
        <w:t>3GPP TSG RAN WG1 Meeting AH 1801, “RAN1 Chairman’s Notes,” Vancouver, Canada, January 22nd – 26th, 2018</w:t>
      </w:r>
      <w:r>
        <w:rPr>
          <w:szCs w:val="20"/>
          <w:lang w:val="en-GB"/>
        </w:rPr>
        <w:t>.</w:t>
      </w:r>
      <w:bookmarkEnd w:id="90"/>
    </w:p>
    <w:p w14:paraId="093874B5" w14:textId="39CEC03C" w:rsidR="000355B6" w:rsidRDefault="000355B6" w:rsidP="000355B6">
      <w:pPr>
        <w:pStyle w:val="References"/>
        <w:numPr>
          <w:ilvl w:val="0"/>
          <w:numId w:val="2"/>
        </w:numPr>
        <w:autoSpaceDE/>
        <w:autoSpaceDN/>
        <w:snapToGrid/>
        <w:spacing w:after="80" w:line="256" w:lineRule="auto"/>
        <w:rPr>
          <w:szCs w:val="20"/>
          <w:lang w:val="en-GB"/>
        </w:rPr>
      </w:pPr>
      <w:bookmarkStart w:id="91" w:name="_Ref506565243"/>
      <w:r w:rsidRPr="006F2AEC">
        <w:rPr>
          <w:szCs w:val="20"/>
          <w:lang w:val="en-GB"/>
        </w:rPr>
        <w:t>R1-1721343</w:t>
      </w:r>
      <w:r>
        <w:rPr>
          <w:szCs w:val="20"/>
          <w:lang w:val="en-GB"/>
        </w:rPr>
        <w:t xml:space="preserve">, </w:t>
      </w:r>
      <w:r w:rsidRPr="006F2AEC">
        <w:rPr>
          <w:szCs w:val="20"/>
          <w:lang w:val="en-GB"/>
        </w:rPr>
        <w:t>3GPP TS 38.21</w:t>
      </w:r>
      <w:r>
        <w:rPr>
          <w:szCs w:val="20"/>
          <w:lang w:val="en-GB"/>
        </w:rPr>
        <w:t>2, “</w:t>
      </w:r>
      <w:r>
        <w:t xml:space="preserve">Technical Specification Group </w:t>
      </w:r>
      <w:r>
        <w:rPr>
          <w:lang w:eastAsia="ko-KR"/>
        </w:rPr>
        <w:t xml:space="preserve">Radio Access Network; NR; </w:t>
      </w:r>
      <w:r>
        <w:t>Multiplexing and channel coding</w:t>
      </w:r>
      <w:r>
        <w:rPr>
          <w:szCs w:val="20"/>
          <w:lang w:val="en-GB"/>
        </w:rPr>
        <w:t>”.</w:t>
      </w:r>
      <w:bookmarkEnd w:id="91"/>
      <w:r>
        <w:rPr>
          <w:szCs w:val="20"/>
          <w:lang w:val="en-GB"/>
        </w:rPr>
        <w:t xml:space="preserve"> </w:t>
      </w:r>
    </w:p>
    <w:p w14:paraId="4BB17E9C" w14:textId="0C159C9E" w:rsidR="00B73B89" w:rsidRDefault="00B73B89" w:rsidP="00B73B89">
      <w:pPr>
        <w:pStyle w:val="References"/>
        <w:numPr>
          <w:ilvl w:val="0"/>
          <w:numId w:val="2"/>
        </w:numPr>
        <w:autoSpaceDE/>
        <w:autoSpaceDN/>
        <w:snapToGrid/>
        <w:spacing w:after="80" w:line="256" w:lineRule="auto"/>
        <w:rPr>
          <w:szCs w:val="20"/>
          <w:lang w:val="en-GB"/>
        </w:rPr>
      </w:pPr>
      <w:bookmarkStart w:id="92" w:name="_Ref506565514"/>
      <w:r w:rsidRPr="006F2AEC">
        <w:rPr>
          <w:szCs w:val="20"/>
          <w:lang w:val="en-GB"/>
        </w:rPr>
        <w:lastRenderedPageBreak/>
        <w:t>R1-1721343</w:t>
      </w:r>
      <w:r>
        <w:rPr>
          <w:szCs w:val="20"/>
          <w:lang w:val="en-GB"/>
        </w:rPr>
        <w:t xml:space="preserve">, </w:t>
      </w:r>
      <w:r w:rsidRPr="006F2AEC">
        <w:rPr>
          <w:szCs w:val="20"/>
          <w:lang w:val="en-GB"/>
        </w:rPr>
        <w:t>3GPP TS 38.21</w:t>
      </w:r>
      <w:r>
        <w:rPr>
          <w:szCs w:val="20"/>
          <w:lang w:val="en-GB"/>
        </w:rPr>
        <w:t>4, “</w:t>
      </w:r>
      <w:r>
        <w:t xml:space="preserve">Technical Specification Group </w:t>
      </w:r>
      <w:r>
        <w:rPr>
          <w:lang w:eastAsia="ko-KR"/>
        </w:rPr>
        <w:t xml:space="preserve">Radio Access Network; NR; </w:t>
      </w:r>
      <w:r>
        <w:t>Physical layer procedures for data</w:t>
      </w:r>
      <w:r>
        <w:rPr>
          <w:szCs w:val="20"/>
          <w:lang w:val="en-GB"/>
        </w:rPr>
        <w:t>”.</w:t>
      </w:r>
      <w:bookmarkEnd w:id="92"/>
      <w:r>
        <w:rPr>
          <w:szCs w:val="20"/>
          <w:lang w:val="en-GB"/>
        </w:rPr>
        <w:t xml:space="preserve"> </w:t>
      </w:r>
    </w:p>
    <w:p w14:paraId="34261830" w14:textId="69FDF5F3" w:rsidR="00741CC3" w:rsidRDefault="00741CC3" w:rsidP="00741CC3">
      <w:pPr>
        <w:pStyle w:val="References"/>
        <w:numPr>
          <w:ilvl w:val="0"/>
          <w:numId w:val="2"/>
        </w:numPr>
        <w:autoSpaceDE/>
        <w:autoSpaceDN/>
        <w:snapToGrid/>
        <w:spacing w:after="80" w:line="256" w:lineRule="auto"/>
        <w:rPr>
          <w:szCs w:val="20"/>
          <w:lang w:val="en-GB"/>
        </w:rPr>
      </w:pPr>
      <w:bookmarkStart w:id="93" w:name="_Ref510102258"/>
      <w:r w:rsidRPr="006E4D3D">
        <w:rPr>
          <w:szCs w:val="20"/>
          <w:lang w:val="en-GB"/>
        </w:rPr>
        <w:t xml:space="preserve">3GPP TSG RAN WG1 </w:t>
      </w:r>
      <w:r w:rsidRPr="006E4D3D">
        <w:rPr>
          <w:rFonts w:hint="eastAsia"/>
          <w:szCs w:val="20"/>
          <w:lang w:val="en-GB"/>
        </w:rPr>
        <w:t>Meeting #9</w:t>
      </w:r>
      <w:r>
        <w:rPr>
          <w:szCs w:val="20"/>
          <w:lang w:val="en-GB"/>
        </w:rPr>
        <w:t>2</w:t>
      </w:r>
      <w:r w:rsidRPr="006E4D3D">
        <w:rPr>
          <w:szCs w:val="20"/>
          <w:lang w:val="en-GB"/>
        </w:rPr>
        <w:t xml:space="preserve">, </w:t>
      </w:r>
      <w:r w:rsidRPr="00F431BB">
        <w:rPr>
          <w:szCs w:val="20"/>
          <w:lang w:val="en-GB"/>
        </w:rPr>
        <w:t xml:space="preserve">“RAN1 Chairman’s Notes,” </w:t>
      </w:r>
      <w:r w:rsidRPr="00741CC3">
        <w:rPr>
          <w:szCs w:val="20"/>
          <w:lang w:val="en-GB"/>
        </w:rPr>
        <w:t xml:space="preserve">Athens, Greece, </w:t>
      </w:r>
      <w:proofErr w:type="spellStart"/>
      <w:r w:rsidRPr="00741CC3">
        <w:rPr>
          <w:szCs w:val="20"/>
          <w:lang w:val="en-GB"/>
        </w:rPr>
        <w:t>Feburary</w:t>
      </w:r>
      <w:proofErr w:type="spellEnd"/>
      <w:r w:rsidRPr="00741CC3">
        <w:rPr>
          <w:szCs w:val="20"/>
          <w:lang w:val="en-GB"/>
        </w:rPr>
        <w:t xml:space="preserve"> 26th – March 2nd, 2018</w:t>
      </w:r>
      <w:r w:rsidRPr="006E4D3D">
        <w:rPr>
          <w:szCs w:val="20"/>
          <w:lang w:val="en-GB"/>
        </w:rPr>
        <w:t>.</w:t>
      </w:r>
      <w:bookmarkEnd w:id="93"/>
    </w:p>
    <w:p w14:paraId="50889CB6" w14:textId="2F8FA12A" w:rsidR="00292AE6" w:rsidRDefault="00292AE6" w:rsidP="00292AE6">
      <w:pPr>
        <w:pStyle w:val="References"/>
        <w:numPr>
          <w:ilvl w:val="0"/>
          <w:numId w:val="2"/>
        </w:numPr>
        <w:autoSpaceDE/>
        <w:autoSpaceDN/>
        <w:snapToGrid/>
        <w:spacing w:after="80" w:line="256" w:lineRule="auto"/>
        <w:rPr>
          <w:szCs w:val="20"/>
          <w:lang w:val="en-GB"/>
        </w:rPr>
      </w:pPr>
      <w:bookmarkStart w:id="94" w:name="_Ref513634579"/>
      <w:r w:rsidRPr="006E4D3D">
        <w:rPr>
          <w:szCs w:val="20"/>
          <w:lang w:val="en-GB"/>
        </w:rPr>
        <w:t xml:space="preserve">3GPP TSG RAN WG1 </w:t>
      </w:r>
      <w:r w:rsidRPr="006E4D3D">
        <w:rPr>
          <w:rFonts w:hint="eastAsia"/>
          <w:szCs w:val="20"/>
          <w:lang w:val="en-GB"/>
        </w:rPr>
        <w:t>Meeting #9</w:t>
      </w:r>
      <w:r>
        <w:rPr>
          <w:szCs w:val="20"/>
          <w:lang w:val="en-GB"/>
        </w:rPr>
        <w:t>2bis</w:t>
      </w:r>
      <w:r w:rsidRPr="006E4D3D">
        <w:rPr>
          <w:szCs w:val="20"/>
          <w:lang w:val="en-GB"/>
        </w:rPr>
        <w:t xml:space="preserve">, </w:t>
      </w:r>
      <w:r w:rsidRPr="00F431BB">
        <w:rPr>
          <w:szCs w:val="20"/>
          <w:lang w:val="en-GB"/>
        </w:rPr>
        <w:t xml:space="preserve">“RAN1 Chairman’s Notes,” </w:t>
      </w:r>
      <w:proofErr w:type="spellStart"/>
      <w:r w:rsidRPr="00292AE6">
        <w:rPr>
          <w:szCs w:val="20"/>
          <w:lang w:val="en-GB"/>
        </w:rPr>
        <w:t>Sanya</w:t>
      </w:r>
      <w:proofErr w:type="spellEnd"/>
      <w:r w:rsidRPr="00292AE6">
        <w:rPr>
          <w:szCs w:val="20"/>
          <w:lang w:val="en-GB"/>
        </w:rPr>
        <w:t>, China, April 16th – 20th, 2018</w:t>
      </w:r>
      <w:r w:rsidRPr="006E4D3D">
        <w:rPr>
          <w:szCs w:val="20"/>
          <w:lang w:val="en-GB"/>
        </w:rPr>
        <w:t>.</w:t>
      </w:r>
      <w:bookmarkEnd w:id="94"/>
    </w:p>
    <w:p w14:paraId="3565BE5D" w14:textId="324A4DCC" w:rsidR="00E01F60" w:rsidRPr="003C04C2" w:rsidRDefault="00E01F60" w:rsidP="00292AE6">
      <w:pPr>
        <w:pStyle w:val="References"/>
        <w:numPr>
          <w:ilvl w:val="0"/>
          <w:numId w:val="2"/>
        </w:numPr>
        <w:autoSpaceDE/>
        <w:autoSpaceDN/>
        <w:snapToGrid/>
        <w:spacing w:after="80" w:line="256" w:lineRule="auto"/>
        <w:rPr>
          <w:szCs w:val="20"/>
          <w:lang w:val="en-GB"/>
        </w:rPr>
      </w:pPr>
      <w:bookmarkStart w:id="95" w:name="_Ref521064268"/>
      <w:r w:rsidRPr="003C04C2">
        <w:rPr>
          <w:szCs w:val="20"/>
          <w:lang w:val="en-GB"/>
        </w:rPr>
        <w:t xml:space="preserve">3GPP TSG RAN WG1 Meeting #93, “RAN1 Chairman’s Notes,” Busan, Korea, </w:t>
      </w:r>
      <w:r w:rsidR="003C04C2" w:rsidRPr="003C04C2">
        <w:rPr>
          <w:szCs w:val="20"/>
          <w:lang w:val="en-GB"/>
        </w:rPr>
        <w:t>May 21</w:t>
      </w:r>
      <w:r w:rsidR="003C04C2" w:rsidRPr="003C04C2">
        <w:rPr>
          <w:szCs w:val="20"/>
          <w:vertAlign w:val="superscript"/>
          <w:lang w:val="en-GB"/>
        </w:rPr>
        <w:t>st</w:t>
      </w:r>
      <w:r w:rsidR="003C04C2" w:rsidRPr="003C04C2">
        <w:rPr>
          <w:szCs w:val="20"/>
          <w:lang w:val="en-GB"/>
        </w:rPr>
        <w:t xml:space="preserve"> – 25</w:t>
      </w:r>
      <w:r w:rsidR="003C04C2" w:rsidRPr="003C04C2">
        <w:rPr>
          <w:szCs w:val="20"/>
          <w:vertAlign w:val="superscript"/>
          <w:lang w:val="en-GB"/>
        </w:rPr>
        <w:t>th</w:t>
      </w:r>
      <w:r w:rsidR="003C04C2" w:rsidRPr="003C04C2">
        <w:rPr>
          <w:szCs w:val="20"/>
          <w:lang w:val="en-GB"/>
        </w:rPr>
        <w:t>, 2018.</w:t>
      </w:r>
      <w:bookmarkEnd w:id="95"/>
    </w:p>
    <w:p w14:paraId="4ED15A78" w14:textId="77777777" w:rsidR="00292AE6" w:rsidRPr="00741CC3" w:rsidRDefault="00292AE6" w:rsidP="00292AE6">
      <w:pPr>
        <w:pStyle w:val="References"/>
        <w:numPr>
          <w:ilvl w:val="0"/>
          <w:numId w:val="0"/>
        </w:numPr>
        <w:autoSpaceDE/>
        <w:autoSpaceDN/>
        <w:snapToGrid/>
        <w:spacing w:after="80" w:line="256" w:lineRule="auto"/>
        <w:ind w:left="567"/>
        <w:rPr>
          <w:szCs w:val="20"/>
          <w:lang w:val="en-GB"/>
        </w:rPr>
      </w:pPr>
    </w:p>
    <w:sectPr w:rsidR="00292AE6" w:rsidRPr="00741CC3" w:rsidSect="00671B4F">
      <w:headerReference w:type="even" r:id="rId162"/>
      <w:footerReference w:type="even" r:id="rId163"/>
      <w:footerReference w:type="default" r:id="rId16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F3DE8" w14:textId="77777777" w:rsidR="00542157" w:rsidRDefault="00542157">
      <w:r>
        <w:separator/>
      </w:r>
    </w:p>
  </w:endnote>
  <w:endnote w:type="continuationSeparator" w:id="0">
    <w:p w14:paraId="1CA78DFB" w14:textId="77777777" w:rsidR="00542157" w:rsidRDefault="00542157">
      <w:r>
        <w:continuationSeparator/>
      </w:r>
    </w:p>
  </w:endnote>
  <w:endnote w:type="continuationNotice" w:id="1">
    <w:p w14:paraId="5AD9DFB8" w14:textId="77777777" w:rsidR="00542157" w:rsidRDefault="00542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4474CC" w:rsidRDefault="00447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4474CC" w:rsidRDefault="00447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4474CC" w:rsidRDefault="00447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DFC89" w14:textId="77777777" w:rsidR="00542157" w:rsidRDefault="00542157">
      <w:r>
        <w:separator/>
      </w:r>
    </w:p>
  </w:footnote>
  <w:footnote w:type="continuationSeparator" w:id="0">
    <w:p w14:paraId="5DBA71BC" w14:textId="77777777" w:rsidR="00542157" w:rsidRDefault="00542157">
      <w:r>
        <w:continuationSeparator/>
      </w:r>
    </w:p>
  </w:footnote>
  <w:footnote w:type="continuationNotice" w:id="1">
    <w:p w14:paraId="1FCEC7CC" w14:textId="77777777" w:rsidR="00542157" w:rsidRDefault="00542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4474CC" w:rsidRDefault="004474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C5B99"/>
    <w:multiLevelType w:val="hybridMultilevel"/>
    <w:tmpl w:val="9008FEEC"/>
    <w:lvl w:ilvl="0" w:tplc="4BEAC86C">
      <w:start w:val="1"/>
      <w:numFmt w:val="bullet"/>
      <w:lvlText w:val="−"/>
      <w:lvlJc w:val="left"/>
      <w:pPr>
        <w:tabs>
          <w:tab w:val="num" w:pos="720"/>
        </w:tabs>
        <w:ind w:left="720" w:hanging="360"/>
      </w:pPr>
      <w:rPr>
        <w:rFonts w:ascii="Calibre Regular" w:hAnsi="Calibre Regular" w:hint="default"/>
      </w:rPr>
    </w:lvl>
    <w:lvl w:ilvl="1" w:tplc="815C3CC4">
      <w:start w:val="1"/>
      <w:numFmt w:val="bullet"/>
      <w:lvlText w:val="−"/>
      <w:lvlJc w:val="left"/>
      <w:pPr>
        <w:tabs>
          <w:tab w:val="num" w:pos="1440"/>
        </w:tabs>
        <w:ind w:left="1440" w:hanging="360"/>
      </w:pPr>
      <w:rPr>
        <w:rFonts w:ascii="Calibre Regular" w:hAnsi="Calibre Regular" w:hint="default"/>
      </w:rPr>
    </w:lvl>
    <w:lvl w:ilvl="2" w:tplc="9FEEE9F6" w:tentative="1">
      <w:start w:val="1"/>
      <w:numFmt w:val="bullet"/>
      <w:lvlText w:val="−"/>
      <w:lvlJc w:val="left"/>
      <w:pPr>
        <w:tabs>
          <w:tab w:val="num" w:pos="2160"/>
        </w:tabs>
        <w:ind w:left="2160" w:hanging="360"/>
      </w:pPr>
      <w:rPr>
        <w:rFonts w:ascii="Calibre Regular" w:hAnsi="Calibre Regular" w:hint="default"/>
      </w:rPr>
    </w:lvl>
    <w:lvl w:ilvl="3" w:tplc="1E2CD152" w:tentative="1">
      <w:start w:val="1"/>
      <w:numFmt w:val="bullet"/>
      <w:lvlText w:val="−"/>
      <w:lvlJc w:val="left"/>
      <w:pPr>
        <w:tabs>
          <w:tab w:val="num" w:pos="2880"/>
        </w:tabs>
        <w:ind w:left="2880" w:hanging="360"/>
      </w:pPr>
      <w:rPr>
        <w:rFonts w:ascii="Calibre Regular" w:hAnsi="Calibre Regular" w:hint="default"/>
      </w:rPr>
    </w:lvl>
    <w:lvl w:ilvl="4" w:tplc="E59C4BEE" w:tentative="1">
      <w:start w:val="1"/>
      <w:numFmt w:val="bullet"/>
      <w:lvlText w:val="−"/>
      <w:lvlJc w:val="left"/>
      <w:pPr>
        <w:tabs>
          <w:tab w:val="num" w:pos="3600"/>
        </w:tabs>
        <w:ind w:left="3600" w:hanging="360"/>
      </w:pPr>
      <w:rPr>
        <w:rFonts w:ascii="Calibre Regular" w:hAnsi="Calibre Regular" w:hint="default"/>
      </w:rPr>
    </w:lvl>
    <w:lvl w:ilvl="5" w:tplc="54220B82" w:tentative="1">
      <w:start w:val="1"/>
      <w:numFmt w:val="bullet"/>
      <w:lvlText w:val="−"/>
      <w:lvlJc w:val="left"/>
      <w:pPr>
        <w:tabs>
          <w:tab w:val="num" w:pos="4320"/>
        </w:tabs>
        <w:ind w:left="4320" w:hanging="360"/>
      </w:pPr>
      <w:rPr>
        <w:rFonts w:ascii="Calibre Regular" w:hAnsi="Calibre Regular" w:hint="default"/>
      </w:rPr>
    </w:lvl>
    <w:lvl w:ilvl="6" w:tplc="F20EB146" w:tentative="1">
      <w:start w:val="1"/>
      <w:numFmt w:val="bullet"/>
      <w:lvlText w:val="−"/>
      <w:lvlJc w:val="left"/>
      <w:pPr>
        <w:tabs>
          <w:tab w:val="num" w:pos="5040"/>
        </w:tabs>
        <w:ind w:left="5040" w:hanging="360"/>
      </w:pPr>
      <w:rPr>
        <w:rFonts w:ascii="Calibre Regular" w:hAnsi="Calibre Regular" w:hint="default"/>
      </w:rPr>
    </w:lvl>
    <w:lvl w:ilvl="7" w:tplc="7C425A54" w:tentative="1">
      <w:start w:val="1"/>
      <w:numFmt w:val="bullet"/>
      <w:lvlText w:val="−"/>
      <w:lvlJc w:val="left"/>
      <w:pPr>
        <w:tabs>
          <w:tab w:val="num" w:pos="5760"/>
        </w:tabs>
        <w:ind w:left="5760" w:hanging="360"/>
      </w:pPr>
      <w:rPr>
        <w:rFonts w:ascii="Calibre Regular" w:hAnsi="Calibre Regular" w:hint="default"/>
      </w:rPr>
    </w:lvl>
    <w:lvl w:ilvl="8" w:tplc="BFCA435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8"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809BB"/>
    <w:multiLevelType w:val="hybridMultilevel"/>
    <w:tmpl w:val="0CF217E4"/>
    <w:lvl w:ilvl="0" w:tplc="E46C9808">
      <w:start w:val="1"/>
      <w:numFmt w:val="bullet"/>
      <w:lvlText w:val="−"/>
      <w:lvlJc w:val="left"/>
      <w:pPr>
        <w:tabs>
          <w:tab w:val="num" w:pos="720"/>
        </w:tabs>
        <w:ind w:left="720" w:hanging="360"/>
      </w:pPr>
      <w:rPr>
        <w:rFonts w:ascii="Calibre Regular" w:hAnsi="Calibre Regular" w:hint="default"/>
      </w:rPr>
    </w:lvl>
    <w:lvl w:ilvl="1" w:tplc="E5F69C7E">
      <w:start w:val="1"/>
      <w:numFmt w:val="bullet"/>
      <w:lvlText w:val="−"/>
      <w:lvlJc w:val="left"/>
      <w:pPr>
        <w:tabs>
          <w:tab w:val="num" w:pos="1440"/>
        </w:tabs>
        <w:ind w:left="1440" w:hanging="360"/>
      </w:pPr>
      <w:rPr>
        <w:rFonts w:ascii="Calibre Regular" w:hAnsi="Calibre Regular" w:hint="default"/>
      </w:rPr>
    </w:lvl>
    <w:lvl w:ilvl="2" w:tplc="1070068E" w:tentative="1">
      <w:start w:val="1"/>
      <w:numFmt w:val="bullet"/>
      <w:lvlText w:val="−"/>
      <w:lvlJc w:val="left"/>
      <w:pPr>
        <w:tabs>
          <w:tab w:val="num" w:pos="2160"/>
        </w:tabs>
        <w:ind w:left="2160" w:hanging="360"/>
      </w:pPr>
      <w:rPr>
        <w:rFonts w:ascii="Calibre Regular" w:hAnsi="Calibre Regular" w:hint="default"/>
      </w:rPr>
    </w:lvl>
    <w:lvl w:ilvl="3" w:tplc="B3AEBBFA" w:tentative="1">
      <w:start w:val="1"/>
      <w:numFmt w:val="bullet"/>
      <w:lvlText w:val="−"/>
      <w:lvlJc w:val="left"/>
      <w:pPr>
        <w:tabs>
          <w:tab w:val="num" w:pos="2880"/>
        </w:tabs>
        <w:ind w:left="2880" w:hanging="360"/>
      </w:pPr>
      <w:rPr>
        <w:rFonts w:ascii="Calibre Regular" w:hAnsi="Calibre Regular" w:hint="default"/>
      </w:rPr>
    </w:lvl>
    <w:lvl w:ilvl="4" w:tplc="D5467BCA" w:tentative="1">
      <w:start w:val="1"/>
      <w:numFmt w:val="bullet"/>
      <w:lvlText w:val="−"/>
      <w:lvlJc w:val="left"/>
      <w:pPr>
        <w:tabs>
          <w:tab w:val="num" w:pos="3600"/>
        </w:tabs>
        <w:ind w:left="3600" w:hanging="360"/>
      </w:pPr>
      <w:rPr>
        <w:rFonts w:ascii="Calibre Regular" w:hAnsi="Calibre Regular" w:hint="default"/>
      </w:rPr>
    </w:lvl>
    <w:lvl w:ilvl="5" w:tplc="949A80C6" w:tentative="1">
      <w:start w:val="1"/>
      <w:numFmt w:val="bullet"/>
      <w:lvlText w:val="−"/>
      <w:lvlJc w:val="left"/>
      <w:pPr>
        <w:tabs>
          <w:tab w:val="num" w:pos="4320"/>
        </w:tabs>
        <w:ind w:left="4320" w:hanging="360"/>
      </w:pPr>
      <w:rPr>
        <w:rFonts w:ascii="Calibre Regular" w:hAnsi="Calibre Regular" w:hint="default"/>
      </w:rPr>
    </w:lvl>
    <w:lvl w:ilvl="6" w:tplc="BF0EEDF2" w:tentative="1">
      <w:start w:val="1"/>
      <w:numFmt w:val="bullet"/>
      <w:lvlText w:val="−"/>
      <w:lvlJc w:val="left"/>
      <w:pPr>
        <w:tabs>
          <w:tab w:val="num" w:pos="5040"/>
        </w:tabs>
        <w:ind w:left="5040" w:hanging="360"/>
      </w:pPr>
      <w:rPr>
        <w:rFonts w:ascii="Calibre Regular" w:hAnsi="Calibre Regular" w:hint="default"/>
      </w:rPr>
    </w:lvl>
    <w:lvl w:ilvl="7" w:tplc="DD383468" w:tentative="1">
      <w:start w:val="1"/>
      <w:numFmt w:val="bullet"/>
      <w:lvlText w:val="−"/>
      <w:lvlJc w:val="left"/>
      <w:pPr>
        <w:tabs>
          <w:tab w:val="num" w:pos="5760"/>
        </w:tabs>
        <w:ind w:left="5760" w:hanging="360"/>
      </w:pPr>
      <w:rPr>
        <w:rFonts w:ascii="Calibre Regular" w:hAnsi="Calibre Regular" w:hint="default"/>
      </w:rPr>
    </w:lvl>
    <w:lvl w:ilvl="8" w:tplc="091CB634"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3"/>
  </w:num>
  <w:num w:numId="4">
    <w:abstractNumId w:val="19"/>
  </w:num>
  <w:num w:numId="5">
    <w:abstractNumId w:val="23"/>
  </w:num>
  <w:num w:numId="6">
    <w:abstractNumId w:val="8"/>
  </w:num>
  <w:num w:numId="7">
    <w:abstractNumId w:val="9"/>
  </w:num>
  <w:num w:numId="8">
    <w:abstractNumId w:val="26"/>
  </w:num>
  <w:num w:numId="9">
    <w:abstractNumId w:val="14"/>
  </w:num>
  <w:num w:numId="10">
    <w:abstractNumId w:val="16"/>
  </w:num>
  <w:num w:numId="11">
    <w:abstractNumId w:val="25"/>
  </w:num>
  <w:num w:numId="12">
    <w:abstractNumId w:val="36"/>
  </w:num>
  <w:num w:numId="13">
    <w:abstractNumId w:val="35"/>
  </w:num>
  <w:num w:numId="14">
    <w:abstractNumId w:val="11"/>
  </w:num>
  <w:num w:numId="15">
    <w:abstractNumId w:val="31"/>
  </w:num>
  <w:num w:numId="16">
    <w:abstractNumId w:val="33"/>
  </w:num>
  <w:num w:numId="17">
    <w:abstractNumId w:val="13"/>
  </w:num>
  <w:num w:numId="18">
    <w:abstractNumId w:val="6"/>
  </w:num>
  <w:num w:numId="19">
    <w:abstractNumId w:val="2"/>
  </w:num>
  <w:num w:numId="20">
    <w:abstractNumId w:val="34"/>
  </w:num>
  <w:num w:numId="21">
    <w:abstractNumId w:val="32"/>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27"/>
  </w:num>
  <w:num w:numId="24">
    <w:abstractNumId w:val="28"/>
  </w:num>
  <w:num w:numId="25">
    <w:abstractNumId w:val="7"/>
  </w:num>
  <w:num w:numId="26">
    <w:abstractNumId w:val="17"/>
  </w:num>
  <w:num w:numId="27">
    <w:abstractNumId w:val="18"/>
  </w:num>
  <w:num w:numId="28">
    <w:abstractNumId w:val="30"/>
  </w:num>
  <w:num w:numId="29">
    <w:abstractNumId w:val="37"/>
  </w:num>
  <w:num w:numId="30">
    <w:abstractNumId w:val="4"/>
  </w:num>
  <w:num w:numId="31">
    <w:abstractNumId w:val="15"/>
  </w:num>
  <w:num w:numId="32">
    <w:abstractNumId w:val="5"/>
  </w:num>
  <w:num w:numId="33">
    <w:abstractNumId w:val="21"/>
  </w:num>
  <w:num w:numId="34">
    <w:abstractNumId w:val="29"/>
  </w:num>
  <w:num w:numId="35">
    <w:abstractNumId w:val="24"/>
  </w:num>
  <w:num w:numId="36">
    <w:abstractNumId w:val="22"/>
  </w:num>
  <w:num w:numId="37">
    <w:abstractNumId w:val="20"/>
  </w:num>
  <w:num w:numId="38">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3">
    <w15:presenceInfo w15:providerId="None" w15:userId="Mihai Enescu - after RAN1#93"/>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6824"/>
    <w:rsid w:val="00067087"/>
    <w:rsid w:val="0006739D"/>
    <w:rsid w:val="0006777C"/>
    <w:rsid w:val="00067997"/>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6A1"/>
    <w:rsid w:val="000B38CB"/>
    <w:rsid w:val="000B38DA"/>
    <w:rsid w:val="000B3F37"/>
    <w:rsid w:val="000B4788"/>
    <w:rsid w:val="000B49D7"/>
    <w:rsid w:val="000B546F"/>
    <w:rsid w:val="000B5DF1"/>
    <w:rsid w:val="000B6030"/>
    <w:rsid w:val="000B65BE"/>
    <w:rsid w:val="000B6AC9"/>
    <w:rsid w:val="000B6BDF"/>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34"/>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406A"/>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54E1"/>
    <w:rsid w:val="003065FB"/>
    <w:rsid w:val="00306ED2"/>
    <w:rsid w:val="00306F89"/>
    <w:rsid w:val="0030749E"/>
    <w:rsid w:val="0030761B"/>
    <w:rsid w:val="00307B27"/>
    <w:rsid w:val="00307F28"/>
    <w:rsid w:val="003101DC"/>
    <w:rsid w:val="0031049F"/>
    <w:rsid w:val="00310500"/>
    <w:rsid w:val="0031050E"/>
    <w:rsid w:val="00310B18"/>
    <w:rsid w:val="00310CC6"/>
    <w:rsid w:val="00310F30"/>
    <w:rsid w:val="00311100"/>
    <w:rsid w:val="00311642"/>
    <w:rsid w:val="00311761"/>
    <w:rsid w:val="00311941"/>
    <w:rsid w:val="00312709"/>
    <w:rsid w:val="00313765"/>
    <w:rsid w:val="003137A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1BC6"/>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94D"/>
    <w:rsid w:val="004C7BDF"/>
    <w:rsid w:val="004C7CC1"/>
    <w:rsid w:val="004D04AD"/>
    <w:rsid w:val="004D04B2"/>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2D"/>
    <w:rsid w:val="004F3DD1"/>
    <w:rsid w:val="004F4208"/>
    <w:rsid w:val="004F4E53"/>
    <w:rsid w:val="004F58AB"/>
    <w:rsid w:val="004F5D1C"/>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7E1"/>
    <w:rsid w:val="00520AE3"/>
    <w:rsid w:val="00521294"/>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57"/>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C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C2C"/>
    <w:rsid w:val="00624C6E"/>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6C"/>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DBB"/>
    <w:rsid w:val="007F2ED4"/>
    <w:rsid w:val="007F34E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819"/>
    <w:rsid w:val="008A7B15"/>
    <w:rsid w:val="008A7B46"/>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2F90"/>
    <w:rsid w:val="008C3466"/>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99A"/>
    <w:rsid w:val="008D4318"/>
    <w:rsid w:val="008D453F"/>
    <w:rsid w:val="008D47A9"/>
    <w:rsid w:val="008D4B80"/>
    <w:rsid w:val="008D508F"/>
    <w:rsid w:val="008D538D"/>
    <w:rsid w:val="008D553A"/>
    <w:rsid w:val="008D5879"/>
    <w:rsid w:val="008D592F"/>
    <w:rsid w:val="008D5F3C"/>
    <w:rsid w:val="008D5FCD"/>
    <w:rsid w:val="008D6255"/>
    <w:rsid w:val="008D65B3"/>
    <w:rsid w:val="008D666F"/>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E58"/>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03"/>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EC"/>
    <w:rsid w:val="00DF05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A7A"/>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36"/>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74.wmf"/><Relationship Id="rId21" Type="http://schemas.openxmlformats.org/officeDocument/2006/relationships/image" Target="media/image7.wmf"/><Relationship Id="rId42" Type="http://schemas.openxmlformats.org/officeDocument/2006/relationships/oleObject" Target="embeddings/oleObject12.bin"/><Relationship Id="rId47" Type="http://schemas.openxmlformats.org/officeDocument/2006/relationships/image" Target="media/image22.wmf"/><Relationship Id="rId63" Type="http://schemas.openxmlformats.org/officeDocument/2006/relationships/oleObject" Target="embeddings/oleObject22.bin"/><Relationship Id="rId68" Type="http://schemas.openxmlformats.org/officeDocument/2006/relationships/image" Target="media/image34.wmf"/><Relationship Id="rId84" Type="http://schemas.openxmlformats.org/officeDocument/2006/relationships/image" Target="media/image46.wmf"/><Relationship Id="rId89" Type="http://schemas.openxmlformats.org/officeDocument/2006/relationships/image" Target="media/image51.wmf"/><Relationship Id="rId112" Type="http://schemas.openxmlformats.org/officeDocument/2006/relationships/oleObject" Target="embeddings/oleObject30.bin"/><Relationship Id="rId133" Type="http://schemas.openxmlformats.org/officeDocument/2006/relationships/oleObject" Target="embeddings/oleObject36.bin"/><Relationship Id="rId138" Type="http://schemas.openxmlformats.org/officeDocument/2006/relationships/oleObject" Target="embeddings/oleObject41.bin"/><Relationship Id="rId154" Type="http://schemas.openxmlformats.org/officeDocument/2006/relationships/oleObject" Target="embeddings/oleObject57.bin"/><Relationship Id="rId159" Type="http://schemas.openxmlformats.org/officeDocument/2006/relationships/oleObject" Target="embeddings/oleObject62.bin"/><Relationship Id="rId16" Type="http://schemas.openxmlformats.org/officeDocument/2006/relationships/image" Target="media/image3.wmf"/><Relationship Id="rId107" Type="http://schemas.openxmlformats.org/officeDocument/2006/relationships/image" Target="media/image68.wmf"/><Relationship Id="rId11" Type="http://schemas.openxmlformats.org/officeDocument/2006/relationships/endnotes" Target="endnotes.xml"/><Relationship Id="rId32" Type="http://schemas.openxmlformats.org/officeDocument/2006/relationships/oleObject" Target="embeddings/oleObject7.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oleObject" Target="embeddings/oleObject25.bin"/><Relationship Id="rId79" Type="http://schemas.openxmlformats.org/officeDocument/2006/relationships/image" Target="media/image41.wmf"/><Relationship Id="rId102" Type="http://schemas.openxmlformats.org/officeDocument/2006/relationships/image" Target="media/image64.wmf"/><Relationship Id="rId123" Type="http://schemas.openxmlformats.org/officeDocument/2006/relationships/image" Target="media/image78.wmf"/><Relationship Id="rId128" Type="http://schemas.openxmlformats.org/officeDocument/2006/relationships/image" Target="media/image82.wmf"/><Relationship Id="rId144" Type="http://schemas.openxmlformats.org/officeDocument/2006/relationships/oleObject" Target="embeddings/oleObject47.bin"/><Relationship Id="rId149" Type="http://schemas.openxmlformats.org/officeDocument/2006/relationships/oleObject" Target="embeddings/oleObject52.bin"/><Relationship Id="rId5" Type="http://schemas.openxmlformats.org/officeDocument/2006/relationships/customXml" Target="../customXml/item5.xml"/><Relationship Id="rId90" Type="http://schemas.openxmlformats.org/officeDocument/2006/relationships/image" Target="media/image52.wmf"/><Relationship Id="rId95" Type="http://schemas.openxmlformats.org/officeDocument/2006/relationships/image" Target="media/image57.wmf"/><Relationship Id="rId160" Type="http://schemas.openxmlformats.org/officeDocument/2006/relationships/oleObject" Target="embeddings/oleObject63.bin"/><Relationship Id="rId165"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oleObject" Target="embeddings/oleObject4.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image" Target="media/image31.wmf"/><Relationship Id="rId69" Type="http://schemas.openxmlformats.org/officeDocument/2006/relationships/image" Target="media/image35.wmf"/><Relationship Id="rId113" Type="http://schemas.openxmlformats.org/officeDocument/2006/relationships/image" Target="media/image72.wmf"/><Relationship Id="rId118" Type="http://schemas.openxmlformats.org/officeDocument/2006/relationships/oleObject" Target="embeddings/oleObject33.bin"/><Relationship Id="rId134" Type="http://schemas.openxmlformats.org/officeDocument/2006/relationships/oleObject" Target="embeddings/oleObject37.bin"/><Relationship Id="rId139" Type="http://schemas.openxmlformats.org/officeDocument/2006/relationships/oleObject" Target="embeddings/oleObject42.bin"/><Relationship Id="rId80" Type="http://schemas.openxmlformats.org/officeDocument/2006/relationships/image" Target="media/image42.wmf"/><Relationship Id="rId85" Type="http://schemas.openxmlformats.org/officeDocument/2006/relationships/image" Target="media/image47.wmf"/><Relationship Id="rId150" Type="http://schemas.openxmlformats.org/officeDocument/2006/relationships/oleObject" Target="embeddings/oleObject53.bin"/><Relationship Id="rId155" Type="http://schemas.openxmlformats.org/officeDocument/2006/relationships/oleObject" Target="embeddings/oleObject58.bin"/><Relationship Id="rId12" Type="http://schemas.openxmlformats.org/officeDocument/2006/relationships/image" Target="media/image1.emf"/><Relationship Id="rId17" Type="http://schemas.openxmlformats.org/officeDocument/2006/relationships/oleObject" Target="embeddings/oleObject3.bin"/><Relationship Id="rId33" Type="http://schemas.openxmlformats.org/officeDocument/2006/relationships/image" Target="media/image15.wmf"/><Relationship Id="rId38" Type="http://schemas.openxmlformats.org/officeDocument/2006/relationships/oleObject" Target="embeddings/oleObject10.bin"/><Relationship Id="rId59" Type="http://schemas.openxmlformats.org/officeDocument/2006/relationships/oleObject" Target="embeddings/oleObject20.bin"/><Relationship Id="rId103" Type="http://schemas.openxmlformats.org/officeDocument/2006/relationships/image" Target="media/image65.wmf"/><Relationship Id="rId108" Type="http://schemas.openxmlformats.org/officeDocument/2006/relationships/image" Target="media/image69.wmf"/><Relationship Id="rId124" Type="http://schemas.openxmlformats.org/officeDocument/2006/relationships/image" Target="media/image79.wmf"/><Relationship Id="rId129" Type="http://schemas.openxmlformats.org/officeDocument/2006/relationships/image" Target="media/image83.wmf"/><Relationship Id="rId54" Type="http://schemas.openxmlformats.org/officeDocument/2006/relationships/oleObject" Target="embeddings/oleObject18.bin"/><Relationship Id="rId70" Type="http://schemas.openxmlformats.org/officeDocument/2006/relationships/image" Target="media/image36.wmf"/><Relationship Id="rId75" Type="http://schemas.openxmlformats.org/officeDocument/2006/relationships/image" Target="media/image39.wmf"/><Relationship Id="rId91" Type="http://schemas.openxmlformats.org/officeDocument/2006/relationships/image" Target="media/image53.wmf"/><Relationship Id="rId96" Type="http://schemas.openxmlformats.org/officeDocument/2006/relationships/image" Target="media/image58.wmf"/><Relationship Id="rId140" Type="http://schemas.openxmlformats.org/officeDocument/2006/relationships/oleObject" Target="embeddings/oleObject43.bin"/><Relationship Id="rId145" Type="http://schemas.openxmlformats.org/officeDocument/2006/relationships/oleObject" Target="embeddings/oleObject48.bin"/><Relationship Id="rId161" Type="http://schemas.openxmlformats.org/officeDocument/2006/relationships/oleObject" Target="embeddings/oleObject64.bin"/><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3.wmf"/><Relationship Id="rId57" Type="http://schemas.openxmlformats.org/officeDocument/2006/relationships/oleObject" Target="embeddings/oleObject19.bin"/><Relationship Id="rId106" Type="http://schemas.openxmlformats.org/officeDocument/2006/relationships/oleObject" Target="embeddings/oleObject28.bin"/><Relationship Id="rId114" Type="http://schemas.openxmlformats.org/officeDocument/2006/relationships/oleObject" Target="embeddings/oleObject31.bin"/><Relationship Id="rId119" Type="http://schemas.openxmlformats.org/officeDocument/2006/relationships/oleObject" Target="embeddings/oleObject34.bin"/><Relationship Id="rId127" Type="http://schemas.openxmlformats.org/officeDocument/2006/relationships/image" Target="media/image81.wmf"/><Relationship Id="rId10" Type="http://schemas.openxmlformats.org/officeDocument/2006/relationships/footnotes" Target="footnotes.xml"/><Relationship Id="rId31" Type="http://schemas.openxmlformats.org/officeDocument/2006/relationships/image" Target="media/image14.e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29.wmf"/><Relationship Id="rId65" Type="http://schemas.openxmlformats.org/officeDocument/2006/relationships/oleObject" Target="embeddings/oleObject23.bin"/><Relationship Id="rId73" Type="http://schemas.openxmlformats.org/officeDocument/2006/relationships/image" Target="media/image38.wmf"/><Relationship Id="rId78" Type="http://schemas.openxmlformats.org/officeDocument/2006/relationships/oleObject" Target="embeddings/oleObject27.bin"/><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6.wmf"/><Relationship Id="rId99" Type="http://schemas.openxmlformats.org/officeDocument/2006/relationships/image" Target="media/image61.wmf"/><Relationship Id="rId101" Type="http://schemas.openxmlformats.org/officeDocument/2006/relationships/image" Target="media/image63.wmf"/><Relationship Id="rId122" Type="http://schemas.openxmlformats.org/officeDocument/2006/relationships/image" Target="media/image77.wmf"/><Relationship Id="rId130" Type="http://schemas.openxmlformats.org/officeDocument/2006/relationships/image" Target="media/image84.wmf"/><Relationship Id="rId135" Type="http://schemas.openxmlformats.org/officeDocument/2006/relationships/oleObject" Target="embeddings/oleObject38.bin"/><Relationship Id="rId143" Type="http://schemas.openxmlformats.org/officeDocument/2006/relationships/oleObject" Target="embeddings/oleObject46.bin"/><Relationship Id="rId148" Type="http://schemas.openxmlformats.org/officeDocument/2006/relationships/oleObject" Target="embeddings/oleObject51.bin"/><Relationship Id="rId151" Type="http://schemas.openxmlformats.org/officeDocument/2006/relationships/oleObject" Target="embeddings/oleObject54.bin"/><Relationship Id="rId156" Type="http://schemas.openxmlformats.org/officeDocument/2006/relationships/oleObject" Target="embeddings/oleObject59.bin"/><Relationship Id="rId16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8.wmf"/><Relationship Id="rId109" Type="http://schemas.openxmlformats.org/officeDocument/2006/relationships/image" Target="media/image70.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26.png"/><Relationship Id="rId76" Type="http://schemas.openxmlformats.org/officeDocument/2006/relationships/oleObject" Target="embeddings/oleObject26.bin"/><Relationship Id="rId97" Type="http://schemas.openxmlformats.org/officeDocument/2006/relationships/image" Target="media/image59.wmf"/><Relationship Id="rId104" Type="http://schemas.openxmlformats.org/officeDocument/2006/relationships/image" Target="media/image66.wmf"/><Relationship Id="rId120" Type="http://schemas.openxmlformats.org/officeDocument/2006/relationships/image" Target="media/image75.wmf"/><Relationship Id="rId125" Type="http://schemas.openxmlformats.org/officeDocument/2006/relationships/oleObject" Target="embeddings/oleObject35.bin"/><Relationship Id="rId141" Type="http://schemas.openxmlformats.org/officeDocument/2006/relationships/oleObject" Target="embeddings/oleObject44.bin"/><Relationship Id="rId146" Type="http://schemas.openxmlformats.org/officeDocument/2006/relationships/oleObject" Target="embeddings/oleObject49.bin"/><Relationship Id="rId16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37.wmf"/><Relationship Id="rId92" Type="http://schemas.openxmlformats.org/officeDocument/2006/relationships/image" Target="media/image54.wmf"/><Relationship Id="rId16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image" Target="media/image13.emf"/><Relationship Id="rId24"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9.wmf"/><Relationship Id="rId110" Type="http://schemas.openxmlformats.org/officeDocument/2006/relationships/oleObject" Target="embeddings/oleObject29.bin"/><Relationship Id="rId115" Type="http://schemas.openxmlformats.org/officeDocument/2006/relationships/image" Target="media/image73.wmf"/><Relationship Id="rId131" Type="http://schemas.openxmlformats.org/officeDocument/2006/relationships/image" Target="media/image85.wmf"/><Relationship Id="rId136" Type="http://schemas.openxmlformats.org/officeDocument/2006/relationships/oleObject" Target="embeddings/oleObject39.bin"/><Relationship Id="rId157" Type="http://schemas.openxmlformats.org/officeDocument/2006/relationships/oleObject" Target="embeddings/oleObject60.bin"/><Relationship Id="rId61" Type="http://schemas.openxmlformats.org/officeDocument/2006/relationships/oleObject" Target="embeddings/oleObject21.bin"/><Relationship Id="rId82" Type="http://schemas.openxmlformats.org/officeDocument/2006/relationships/image" Target="media/image44.wmf"/><Relationship Id="rId152" Type="http://schemas.openxmlformats.org/officeDocument/2006/relationships/oleObject" Target="embeddings/oleObject55.bin"/><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6.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40.wmf"/><Relationship Id="rId100" Type="http://schemas.openxmlformats.org/officeDocument/2006/relationships/image" Target="media/image62.wmf"/><Relationship Id="rId105" Type="http://schemas.openxmlformats.org/officeDocument/2006/relationships/image" Target="media/image67.wmf"/><Relationship Id="rId126" Type="http://schemas.openxmlformats.org/officeDocument/2006/relationships/image" Target="media/image80.wmf"/><Relationship Id="rId147" Type="http://schemas.openxmlformats.org/officeDocument/2006/relationships/oleObject" Target="embeddings/oleObject50.bin"/><Relationship Id="rId8" Type="http://schemas.openxmlformats.org/officeDocument/2006/relationships/settings" Target="settings.xml"/><Relationship Id="rId51" Type="http://schemas.openxmlformats.org/officeDocument/2006/relationships/image" Target="media/image24.wmf"/><Relationship Id="rId72" Type="http://schemas.openxmlformats.org/officeDocument/2006/relationships/oleObject" Target="embeddings/oleObject24.bin"/><Relationship Id="rId93" Type="http://schemas.openxmlformats.org/officeDocument/2006/relationships/image" Target="media/image55.wmf"/><Relationship Id="rId98" Type="http://schemas.openxmlformats.org/officeDocument/2006/relationships/image" Target="media/image60.wmf"/><Relationship Id="rId121" Type="http://schemas.openxmlformats.org/officeDocument/2006/relationships/image" Target="media/image76.wmf"/><Relationship Id="rId142" Type="http://schemas.openxmlformats.org/officeDocument/2006/relationships/oleObject" Target="embeddings/oleObject45.bin"/><Relationship Id="rId163"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3.wmf"/><Relationship Id="rId116" Type="http://schemas.openxmlformats.org/officeDocument/2006/relationships/oleObject" Target="embeddings/oleObject32.bin"/><Relationship Id="rId137" Type="http://schemas.openxmlformats.org/officeDocument/2006/relationships/oleObject" Target="embeddings/oleObject40.bin"/><Relationship Id="rId158" Type="http://schemas.openxmlformats.org/officeDocument/2006/relationships/oleObject" Target="embeddings/oleObject61.bin"/><Relationship Id="rId20" Type="http://schemas.openxmlformats.org/officeDocument/2006/relationships/image" Target="media/image6.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5.wmf"/><Relationship Id="rId88" Type="http://schemas.openxmlformats.org/officeDocument/2006/relationships/image" Target="media/image50.wmf"/><Relationship Id="rId111" Type="http://schemas.openxmlformats.org/officeDocument/2006/relationships/image" Target="media/image71.wmf"/><Relationship Id="rId132" Type="http://schemas.openxmlformats.org/officeDocument/2006/relationships/image" Target="media/image86.wmf"/><Relationship Id="rId153"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HR33RHYHUWRF-4-7289</_dlc_DocId>
    <_dlc_DocIdUrl xmlns="c06861ca-3f08-4d07-bff7-bb15bac121f4">
      <Url>https://projects.qualcomm.com/sites/pentari/_layouts/15/DocIdRedir.aspx?ID=HR33RHYHUWRF-4-7289</Url>
      <Description>HR33RHYHUWRF-4-7289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8DD4235D-0C50-46AD-9D93-8F5BCA37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5446</TotalTime>
  <Pages>18</Pages>
  <Words>6627</Words>
  <Characters>37776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117</cp:revision>
  <cp:lastPrinted>2018-02-15T07:29:00Z</cp:lastPrinted>
  <dcterms:created xsi:type="dcterms:W3CDTF">2018-05-12T01:45:00Z</dcterms:created>
  <dcterms:modified xsi:type="dcterms:W3CDTF">2018-08-11T02:21:00Z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ff36e925-d48e-4437-8b5c-327d2f078d0d</vt:lpwstr>
  </property>
</Properties>
</file>